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6420"/>
      </w:tblGrid>
      <w:tr w:rsidR="0010389F" w14:paraId="68B617C6" w14:textId="77777777" w:rsidTr="008D40A9">
        <w:tc>
          <w:tcPr>
            <w:tcW w:w="2988" w:type="dxa"/>
            <w:tcBorders>
              <w:top w:val="nil"/>
              <w:left w:val="nil"/>
              <w:bottom w:val="nil"/>
              <w:right w:val="nil"/>
            </w:tcBorders>
          </w:tcPr>
          <w:p w14:paraId="6EAD0590" w14:textId="77777777" w:rsidR="0010389F" w:rsidRDefault="0010389F" w:rsidP="008D40A9">
            <w:pPr>
              <w:pStyle w:val="Heading1"/>
              <w:rPr>
                <w:rFonts w:ascii="Arial" w:hAnsi="Arial" w:cs="Arial"/>
                <w:i/>
                <w:color w:val="0000FF"/>
                <w:sz w:val="20"/>
              </w:rPr>
            </w:pPr>
            <w:r>
              <w:rPr>
                <w:rFonts w:ascii="Arial" w:hAnsi="Arial" w:cs="Arial"/>
                <w:i/>
                <w:color w:val="0000FF"/>
                <w:sz w:val="20"/>
              </w:rPr>
              <w:t>General Specification Notes</w:t>
            </w:r>
            <w:r>
              <w:rPr>
                <w:rFonts w:ascii="Arial" w:hAnsi="Arial" w:cs="Arial"/>
                <w:b w:val="0"/>
                <w:sz w:val="20"/>
              </w:rPr>
              <w:t>:</w:t>
            </w:r>
          </w:p>
        </w:tc>
        <w:tc>
          <w:tcPr>
            <w:tcW w:w="6588" w:type="dxa"/>
            <w:tcBorders>
              <w:top w:val="nil"/>
              <w:left w:val="nil"/>
              <w:bottom w:val="nil"/>
              <w:right w:val="nil"/>
            </w:tcBorders>
          </w:tcPr>
          <w:p w14:paraId="7EBB6968" w14:textId="77777777" w:rsidR="0010389F" w:rsidRPr="00070756" w:rsidRDefault="0010389F" w:rsidP="008D40A9">
            <w:pPr>
              <w:pStyle w:val="Heading1"/>
              <w:rPr>
                <w:rFonts w:ascii="Arial" w:hAnsi="Arial" w:cs="Arial"/>
                <w:b w:val="0"/>
                <w:sz w:val="20"/>
              </w:rPr>
            </w:pPr>
            <w:r w:rsidRPr="00070756">
              <w:rPr>
                <w:rFonts w:ascii="Arial" w:hAnsi="Arial" w:cs="Arial"/>
                <w:b w:val="0"/>
                <w:sz w:val="20"/>
              </w:rPr>
              <w:t xml:space="preserve">References in </w:t>
            </w:r>
            <w:r w:rsidRPr="00070756">
              <w:rPr>
                <w:rFonts w:ascii="Arial" w:hAnsi="Arial" w:cs="Arial"/>
                <w:b w:val="0"/>
                <w:color w:val="0000FF"/>
                <w:sz w:val="20"/>
              </w:rPr>
              <w:t>blue</w:t>
            </w:r>
            <w:r w:rsidRPr="00070756">
              <w:rPr>
                <w:rFonts w:ascii="Arial" w:hAnsi="Arial" w:cs="Arial"/>
                <w:b w:val="0"/>
                <w:sz w:val="20"/>
              </w:rPr>
              <w:t xml:space="preserve"> are general indicators to the specifier. </w:t>
            </w:r>
          </w:p>
          <w:p w14:paraId="76C7C3F9" w14:textId="77777777" w:rsidR="0010389F" w:rsidRDefault="0010389F" w:rsidP="008D40A9">
            <w:pPr>
              <w:pStyle w:val="Heading1"/>
              <w:rPr>
                <w:rFonts w:ascii="Arial" w:hAnsi="Arial" w:cs="Arial"/>
                <w:i/>
                <w:color w:val="0000FF"/>
                <w:sz w:val="20"/>
              </w:rPr>
            </w:pPr>
            <w:r w:rsidRPr="00070756">
              <w:rPr>
                <w:rFonts w:ascii="Arial" w:hAnsi="Arial" w:cs="Arial"/>
                <w:b w:val="0"/>
                <w:sz w:val="20"/>
              </w:rPr>
              <w:t xml:space="preserve">References in </w:t>
            </w:r>
            <w:r w:rsidRPr="00070756">
              <w:rPr>
                <w:rFonts w:ascii="Arial" w:hAnsi="Arial" w:cs="Arial"/>
                <w:b w:val="0"/>
                <w:color w:val="FF0000"/>
                <w:sz w:val="20"/>
              </w:rPr>
              <w:t>red</w:t>
            </w:r>
            <w:r w:rsidRPr="00070756">
              <w:rPr>
                <w:rFonts w:ascii="Arial" w:hAnsi="Arial" w:cs="Arial"/>
                <w:b w:val="0"/>
                <w:sz w:val="20"/>
              </w:rPr>
              <w:t xml:space="preserve"> relate to fire-rated assemblies and</w:t>
            </w:r>
            <w:r>
              <w:rPr>
                <w:rFonts w:ascii="Arial" w:hAnsi="Arial" w:cs="Arial"/>
                <w:b w:val="0"/>
                <w:sz w:val="20"/>
              </w:rPr>
              <w:t>/or</w:t>
            </w:r>
            <w:r w:rsidRPr="00070756">
              <w:rPr>
                <w:rFonts w:ascii="Arial" w:hAnsi="Arial" w:cs="Arial"/>
                <w:b w:val="0"/>
                <w:sz w:val="20"/>
              </w:rPr>
              <w:t xml:space="preserve"> </w:t>
            </w:r>
            <w:r>
              <w:rPr>
                <w:rFonts w:ascii="Arial" w:hAnsi="Arial" w:cs="Arial"/>
                <w:b w:val="0"/>
                <w:sz w:val="20"/>
              </w:rPr>
              <w:t>code r</w:t>
            </w:r>
            <w:r w:rsidRPr="00070756">
              <w:rPr>
                <w:rFonts w:ascii="Arial" w:hAnsi="Arial" w:cs="Arial"/>
                <w:b w:val="0"/>
                <w:sz w:val="20"/>
              </w:rPr>
              <w:t>elated</w:t>
            </w:r>
            <w:r>
              <w:rPr>
                <w:rFonts w:ascii="Arial" w:hAnsi="Arial" w:cs="Arial"/>
                <w:b w:val="0"/>
                <w:sz w:val="20"/>
              </w:rPr>
              <w:t xml:space="preserve"> issues</w:t>
            </w:r>
            <w:r w:rsidRPr="00070756">
              <w:rPr>
                <w:rFonts w:ascii="Arial" w:hAnsi="Arial" w:cs="Arial"/>
                <w:b w:val="0"/>
                <w:sz w:val="20"/>
              </w:rPr>
              <w:t>,</w:t>
            </w:r>
            <w:r>
              <w:rPr>
                <w:rFonts w:ascii="Arial" w:hAnsi="Arial" w:cs="Arial"/>
                <w:b w:val="0"/>
                <w:sz w:val="20"/>
              </w:rPr>
              <w:t xml:space="preserve"> </w:t>
            </w:r>
            <w:r w:rsidRPr="00070756">
              <w:rPr>
                <w:rFonts w:ascii="Arial" w:hAnsi="Arial" w:cs="Arial"/>
                <w:b w:val="0"/>
                <w:sz w:val="20"/>
              </w:rPr>
              <w:t xml:space="preserve">if not </w:t>
            </w:r>
            <w:r>
              <w:rPr>
                <w:rFonts w:ascii="Arial" w:hAnsi="Arial" w:cs="Arial"/>
                <w:b w:val="0"/>
                <w:sz w:val="20"/>
              </w:rPr>
              <w:t xml:space="preserve">applicable, </w:t>
            </w:r>
            <w:r w:rsidRPr="00070756">
              <w:rPr>
                <w:rFonts w:ascii="Arial" w:hAnsi="Arial" w:cs="Arial"/>
                <w:b w:val="0"/>
                <w:sz w:val="20"/>
              </w:rPr>
              <w:t>delete</w:t>
            </w:r>
            <w:r>
              <w:rPr>
                <w:rFonts w:ascii="Arial" w:hAnsi="Arial" w:cs="Arial"/>
                <w:b w:val="0"/>
                <w:sz w:val="20"/>
              </w:rPr>
              <w:t>.</w:t>
            </w:r>
          </w:p>
        </w:tc>
      </w:tr>
    </w:tbl>
    <w:p w14:paraId="24A3CACD" w14:textId="6FE47FF9" w:rsidR="00594FA9" w:rsidRPr="00422BEE" w:rsidRDefault="009466C7">
      <w:pPr>
        <w:rPr>
          <w:rFonts w:ascii="Century Gothic" w:hAnsi="Century Gothic" w:cs="Arial"/>
          <w:b/>
          <w:sz w:val="32"/>
          <w:szCs w:val="32"/>
        </w:rPr>
      </w:pPr>
      <w:r w:rsidRPr="00422BEE">
        <w:rPr>
          <w:rFonts w:ascii="Century Gothic" w:hAnsi="Century Gothic" w:cs="Arial"/>
          <w:b/>
          <w:sz w:val="32"/>
          <w:szCs w:val="32"/>
        </w:rPr>
        <w:t xml:space="preserve">08 45 13 </w:t>
      </w:r>
      <w:r w:rsidR="00D055F6" w:rsidRPr="00422BEE">
        <w:rPr>
          <w:rFonts w:ascii="Century Gothic" w:hAnsi="Century Gothic" w:cs="Arial"/>
          <w:b/>
          <w:sz w:val="32"/>
          <w:szCs w:val="32"/>
        </w:rPr>
        <w:t xml:space="preserve">Translucent </w:t>
      </w:r>
      <w:r w:rsidR="00AA2D75">
        <w:rPr>
          <w:rFonts w:ascii="Century Gothic" w:hAnsi="Century Gothic" w:cs="Arial"/>
          <w:b/>
          <w:sz w:val="32"/>
          <w:szCs w:val="32"/>
        </w:rPr>
        <w:t>Window System</w:t>
      </w:r>
    </w:p>
    <w:p w14:paraId="1F06E987" w14:textId="16854CA2" w:rsidR="00587FCA" w:rsidRPr="00422BEE" w:rsidRDefault="00946B39" w:rsidP="00946B39">
      <w:pPr>
        <w:pStyle w:val="ListParagraph"/>
        <w:numPr>
          <w:ilvl w:val="0"/>
          <w:numId w:val="1"/>
        </w:numPr>
        <w:rPr>
          <w:rFonts w:ascii="Century Gothic" w:hAnsi="Century Gothic" w:cs="Arial"/>
          <w:sz w:val="20"/>
          <w:szCs w:val="20"/>
        </w:rPr>
      </w:pPr>
      <w:r w:rsidRPr="00422BEE">
        <w:rPr>
          <w:rFonts w:ascii="Century Gothic" w:hAnsi="Century Gothic" w:cs="Arial"/>
          <w:b/>
          <w:sz w:val="20"/>
          <w:szCs w:val="20"/>
        </w:rPr>
        <w:t xml:space="preserve">PART 1 – GENERAL </w:t>
      </w:r>
    </w:p>
    <w:p w14:paraId="12D99BE0" w14:textId="77777777" w:rsidR="00946B39" w:rsidRPr="00422BEE" w:rsidRDefault="00946B39" w:rsidP="00946B39">
      <w:pPr>
        <w:pStyle w:val="ListParagraph"/>
        <w:ind w:left="360"/>
        <w:rPr>
          <w:rFonts w:ascii="Century Gothic" w:hAnsi="Century Gothic" w:cs="Arial"/>
          <w:sz w:val="20"/>
          <w:szCs w:val="20"/>
        </w:rPr>
      </w:pPr>
    </w:p>
    <w:p w14:paraId="56CAA473" w14:textId="00A920B0" w:rsidR="009466C7" w:rsidRPr="00422BEE" w:rsidRDefault="009466C7" w:rsidP="009466C7">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SUMMARY</w:t>
      </w:r>
    </w:p>
    <w:p w14:paraId="3713C4AB" w14:textId="32C9EF3E" w:rsidR="009466C7" w:rsidRPr="00422BEE" w:rsidRDefault="009466C7" w:rsidP="009466C7">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Section includes requirements for translucent </w:t>
      </w:r>
      <w:r w:rsidR="00AA2D75">
        <w:rPr>
          <w:rFonts w:ascii="Century Gothic" w:hAnsi="Century Gothic" w:cs="Arial"/>
          <w:sz w:val="20"/>
          <w:szCs w:val="20"/>
        </w:rPr>
        <w:t xml:space="preserve">window </w:t>
      </w:r>
      <w:r w:rsidRPr="00422BEE">
        <w:rPr>
          <w:rFonts w:ascii="Century Gothic" w:hAnsi="Century Gothic" w:cs="Arial"/>
          <w:sz w:val="20"/>
          <w:szCs w:val="20"/>
        </w:rPr>
        <w:t>system as shown and specified herein</w:t>
      </w:r>
      <w:r w:rsidR="006325D0" w:rsidRPr="00422BEE">
        <w:rPr>
          <w:rFonts w:ascii="Century Gothic" w:hAnsi="Century Gothic" w:cs="Arial"/>
          <w:sz w:val="20"/>
          <w:szCs w:val="20"/>
        </w:rPr>
        <w:t>.</w:t>
      </w:r>
    </w:p>
    <w:p w14:paraId="0C6C9563" w14:textId="77777777" w:rsidR="00716107" w:rsidRPr="00422BEE" w:rsidRDefault="00716107" w:rsidP="00716107">
      <w:pPr>
        <w:pStyle w:val="ListParagraph"/>
        <w:ind w:left="1080"/>
        <w:rPr>
          <w:rFonts w:ascii="Century Gothic" w:hAnsi="Century Gothic" w:cs="Arial"/>
          <w:sz w:val="20"/>
          <w:szCs w:val="20"/>
        </w:rPr>
      </w:pPr>
    </w:p>
    <w:p w14:paraId="3CABB275" w14:textId="2206F9C8" w:rsidR="009466C7" w:rsidRPr="00422BEE" w:rsidRDefault="009466C7" w:rsidP="009466C7">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WORK INCLUDED</w:t>
      </w:r>
    </w:p>
    <w:p w14:paraId="21EA14E3" w14:textId="33EE17D2" w:rsidR="009466C7" w:rsidRPr="00422BEE" w:rsidRDefault="009466C7" w:rsidP="009466C7">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Design, engineer, manufacture and installation of </w:t>
      </w:r>
      <w:r w:rsidR="00C32AE3">
        <w:rPr>
          <w:rFonts w:ascii="Century Gothic" w:hAnsi="Century Gothic" w:cs="Arial"/>
          <w:sz w:val="20"/>
          <w:szCs w:val="20"/>
        </w:rPr>
        <w:t>translucent window system</w:t>
      </w:r>
      <w:r w:rsidR="006325D0" w:rsidRPr="00422BEE">
        <w:rPr>
          <w:rFonts w:ascii="Century Gothic" w:hAnsi="Century Gothic" w:cs="Arial"/>
          <w:sz w:val="20"/>
          <w:szCs w:val="20"/>
        </w:rPr>
        <w:t>.</w:t>
      </w:r>
    </w:p>
    <w:p w14:paraId="2C300EE6" w14:textId="77777777" w:rsidR="009466C7" w:rsidRPr="00422BEE" w:rsidRDefault="009466C7" w:rsidP="009466C7">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All anchors, brackets, and hardware attachments necessary to complete the specified structural assembly, weatherability, and water-tightness performance requirements. All flashing up to but not penetrating adjoining work are also required as part of the system and shall be included. </w:t>
      </w:r>
    </w:p>
    <w:p w14:paraId="4AB85D81" w14:textId="77777777" w:rsidR="009466C7" w:rsidRPr="00422BEE" w:rsidRDefault="009466C7" w:rsidP="009466C7">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Trained and factory authorized labor and supervision to complete the entire panel installation. </w:t>
      </w:r>
    </w:p>
    <w:p w14:paraId="1DE7F070" w14:textId="77777777" w:rsidR="00716107" w:rsidRPr="00422BEE" w:rsidRDefault="00716107" w:rsidP="00716107">
      <w:pPr>
        <w:pStyle w:val="ListParagraph"/>
        <w:ind w:left="1080"/>
        <w:rPr>
          <w:rFonts w:ascii="Century Gothic" w:hAnsi="Century Gothic" w:cs="Arial"/>
          <w:sz w:val="20"/>
          <w:szCs w:val="20"/>
        </w:rPr>
      </w:pPr>
    </w:p>
    <w:p w14:paraId="65FFB29B" w14:textId="22C2B0D7" w:rsidR="009466C7" w:rsidRPr="00422BEE" w:rsidRDefault="009466C7" w:rsidP="009466C7">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RELATED WORK ELSEWHERE</w:t>
      </w:r>
    </w:p>
    <w:p w14:paraId="1D73CDCF" w14:textId="77777777" w:rsidR="009466C7" w:rsidRPr="00487094" w:rsidRDefault="009466C7" w:rsidP="009466C7">
      <w:pPr>
        <w:pStyle w:val="ListParagraph"/>
        <w:numPr>
          <w:ilvl w:val="2"/>
          <w:numId w:val="1"/>
        </w:numPr>
        <w:rPr>
          <w:rFonts w:ascii="Century Gothic" w:hAnsi="Century Gothic" w:cs="Arial"/>
          <w:sz w:val="20"/>
          <w:szCs w:val="20"/>
        </w:rPr>
      </w:pPr>
      <w:r w:rsidRPr="00487094">
        <w:rPr>
          <w:rFonts w:ascii="Century Gothic" w:hAnsi="Century Gothic" w:cs="Arial"/>
          <w:sz w:val="20"/>
          <w:szCs w:val="20"/>
        </w:rPr>
        <w:t>Structural Steel/Wood Framing/Concrete, Section __________</w:t>
      </w:r>
    </w:p>
    <w:p w14:paraId="7EAB4E72" w14:textId="77777777" w:rsidR="009466C7" w:rsidRPr="00487094" w:rsidRDefault="009466C7" w:rsidP="009466C7">
      <w:pPr>
        <w:pStyle w:val="ListParagraph"/>
        <w:numPr>
          <w:ilvl w:val="2"/>
          <w:numId w:val="1"/>
        </w:numPr>
        <w:rPr>
          <w:rFonts w:ascii="Century Gothic" w:hAnsi="Century Gothic" w:cs="Arial"/>
          <w:sz w:val="20"/>
          <w:szCs w:val="20"/>
        </w:rPr>
      </w:pPr>
      <w:r w:rsidRPr="00487094">
        <w:rPr>
          <w:rFonts w:ascii="Century Gothic" w:hAnsi="Century Gothic" w:cs="Arial"/>
          <w:sz w:val="20"/>
          <w:szCs w:val="20"/>
        </w:rPr>
        <w:t>Curbs and supporting members, Section __________</w:t>
      </w:r>
    </w:p>
    <w:p w14:paraId="089D1CE0" w14:textId="3F6E8020" w:rsidR="009466C7" w:rsidRPr="00487094" w:rsidRDefault="009466C7" w:rsidP="009466C7">
      <w:pPr>
        <w:pStyle w:val="ListParagraph"/>
        <w:numPr>
          <w:ilvl w:val="2"/>
          <w:numId w:val="1"/>
        </w:numPr>
        <w:rPr>
          <w:rFonts w:ascii="Century Gothic" w:hAnsi="Century Gothic" w:cs="Arial"/>
          <w:sz w:val="20"/>
          <w:szCs w:val="20"/>
        </w:rPr>
      </w:pPr>
      <w:r w:rsidRPr="00487094">
        <w:rPr>
          <w:rFonts w:ascii="Century Gothic" w:hAnsi="Century Gothic" w:cs="Arial"/>
          <w:sz w:val="20"/>
          <w:szCs w:val="20"/>
        </w:rPr>
        <w:t>Sheet Metal and Flashing, Section __________</w:t>
      </w:r>
    </w:p>
    <w:p w14:paraId="0E696996" w14:textId="6F12CDCF" w:rsidR="009466C7" w:rsidRPr="00487094" w:rsidRDefault="009466C7" w:rsidP="009466C7">
      <w:pPr>
        <w:pStyle w:val="ListParagraph"/>
        <w:numPr>
          <w:ilvl w:val="2"/>
          <w:numId w:val="1"/>
        </w:numPr>
        <w:rPr>
          <w:rFonts w:ascii="Century Gothic" w:hAnsi="Century Gothic" w:cs="Arial"/>
          <w:sz w:val="20"/>
          <w:szCs w:val="20"/>
        </w:rPr>
      </w:pPr>
      <w:r w:rsidRPr="00487094">
        <w:rPr>
          <w:rFonts w:ascii="Century Gothic" w:hAnsi="Century Gothic" w:cs="Arial"/>
          <w:sz w:val="20"/>
          <w:szCs w:val="20"/>
        </w:rPr>
        <w:t>Sealant, Section __________</w:t>
      </w:r>
    </w:p>
    <w:p w14:paraId="7D045969" w14:textId="77777777" w:rsidR="00716107" w:rsidRPr="00422BEE" w:rsidRDefault="00716107" w:rsidP="00716107">
      <w:pPr>
        <w:pStyle w:val="ListParagraph"/>
        <w:ind w:left="1080"/>
        <w:rPr>
          <w:rFonts w:ascii="Century Gothic" w:hAnsi="Century Gothic" w:cs="Arial"/>
          <w:sz w:val="20"/>
          <w:szCs w:val="20"/>
        </w:rPr>
      </w:pPr>
    </w:p>
    <w:p w14:paraId="2AE6FAA5" w14:textId="52A1C300" w:rsidR="009466C7" w:rsidRPr="00422BEE" w:rsidRDefault="009466C7" w:rsidP="009466C7">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QUALITY ASSURANCE</w:t>
      </w:r>
    </w:p>
    <w:p w14:paraId="7A2A5C30" w14:textId="77777777" w:rsidR="00716107" w:rsidRPr="00422BEE" w:rsidRDefault="009466C7" w:rsidP="00716107">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The glazing panels must be evaluated and listed by recognized building code evaluation organization: International Council Evaluation Service Inc (ICC-ES).</w:t>
      </w:r>
    </w:p>
    <w:p w14:paraId="461F8BE2" w14:textId="31DF6238" w:rsidR="009466C7" w:rsidRPr="00422BEE" w:rsidRDefault="009466C7" w:rsidP="009466C7">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Materials and </w:t>
      </w:r>
      <w:r w:rsidR="00716107" w:rsidRPr="00422BEE">
        <w:rPr>
          <w:rFonts w:ascii="Century Gothic" w:hAnsi="Century Gothic" w:cs="Arial"/>
          <w:sz w:val="20"/>
          <w:szCs w:val="20"/>
        </w:rPr>
        <w:t>products</w:t>
      </w:r>
      <w:r w:rsidRPr="00422BEE">
        <w:rPr>
          <w:rFonts w:ascii="Century Gothic" w:hAnsi="Century Gothic" w:cs="Arial"/>
          <w:sz w:val="20"/>
          <w:szCs w:val="20"/>
        </w:rPr>
        <w:t xml:space="preserve"> shall be manufactured by a company continuously and </w:t>
      </w:r>
      <w:r w:rsidR="00716107" w:rsidRPr="00422BEE">
        <w:rPr>
          <w:rFonts w:ascii="Century Gothic" w:hAnsi="Century Gothic" w:cs="Arial"/>
          <w:sz w:val="20"/>
          <w:szCs w:val="20"/>
        </w:rPr>
        <w:t>regularly</w:t>
      </w:r>
      <w:r w:rsidRPr="00422BEE">
        <w:rPr>
          <w:rFonts w:ascii="Century Gothic" w:hAnsi="Century Gothic" w:cs="Arial"/>
          <w:sz w:val="20"/>
          <w:szCs w:val="20"/>
        </w:rPr>
        <w:t xml:space="preserve"> employed in the manufacturing, engineering, and designing, stocking and building of </w:t>
      </w:r>
      <w:r w:rsidR="00716107" w:rsidRPr="00422BEE">
        <w:rPr>
          <w:rFonts w:ascii="Century Gothic" w:hAnsi="Century Gothic" w:cs="Arial"/>
          <w:sz w:val="20"/>
          <w:szCs w:val="20"/>
        </w:rPr>
        <w:t xml:space="preserve">unitized </w:t>
      </w:r>
      <w:r w:rsidR="008E72C8">
        <w:rPr>
          <w:rFonts w:ascii="Century Gothic" w:hAnsi="Century Gothic" w:cs="Arial"/>
          <w:sz w:val="20"/>
          <w:szCs w:val="20"/>
        </w:rPr>
        <w:t>translucent window</w:t>
      </w:r>
      <w:r w:rsidR="00AE461B">
        <w:rPr>
          <w:rFonts w:ascii="Century Gothic" w:hAnsi="Century Gothic" w:cs="Arial"/>
          <w:sz w:val="20"/>
          <w:szCs w:val="20"/>
        </w:rPr>
        <w:t>/walls</w:t>
      </w:r>
      <w:r w:rsidR="00716107" w:rsidRPr="00422BEE">
        <w:rPr>
          <w:rFonts w:ascii="Century Gothic" w:hAnsi="Century Gothic" w:cs="Arial"/>
          <w:sz w:val="20"/>
          <w:szCs w:val="20"/>
        </w:rPr>
        <w:t xml:space="preserve"> for a period of at least ten (10) years. </w:t>
      </w:r>
    </w:p>
    <w:p w14:paraId="43462D0D" w14:textId="7F4741FE" w:rsidR="00716107" w:rsidRPr="00422BEE" w:rsidRDefault="00716107" w:rsidP="009466C7">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Erection shall be by a</w:t>
      </w:r>
      <w:r w:rsidR="00B24701">
        <w:rPr>
          <w:rFonts w:ascii="Century Gothic" w:hAnsi="Century Gothic" w:cs="Arial"/>
          <w:sz w:val="20"/>
          <w:szCs w:val="20"/>
        </w:rPr>
        <w:t xml:space="preserve">n </w:t>
      </w:r>
      <w:r w:rsidRPr="00422BEE">
        <w:rPr>
          <w:rFonts w:ascii="Century Gothic" w:hAnsi="Century Gothic" w:cs="Arial"/>
          <w:sz w:val="20"/>
          <w:szCs w:val="20"/>
        </w:rPr>
        <w:t xml:space="preserve">installer who has been in the business of erecting similar material for at least five (5) consecutive years and can show evidence of satisfactory completion of projects of similar size, scope, and type. </w:t>
      </w:r>
    </w:p>
    <w:p w14:paraId="763B1E4A" w14:textId="77777777" w:rsidR="00716107" w:rsidRPr="00422BEE" w:rsidRDefault="00716107" w:rsidP="009466C7">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The manufacturer shall be responsible for the configuration and fabrication of the complete panel system, in accordance with the requirements of this specification. </w:t>
      </w:r>
    </w:p>
    <w:p w14:paraId="55060387" w14:textId="77777777" w:rsidR="00716107" w:rsidRPr="00422BEE" w:rsidRDefault="00716107" w:rsidP="00716107">
      <w:pPr>
        <w:pStyle w:val="ListParagraph"/>
        <w:ind w:left="1080"/>
        <w:rPr>
          <w:rFonts w:ascii="Century Gothic" w:hAnsi="Century Gothic" w:cs="Arial"/>
          <w:sz w:val="20"/>
          <w:szCs w:val="20"/>
        </w:rPr>
      </w:pPr>
    </w:p>
    <w:p w14:paraId="62C23B9D" w14:textId="6FB01EFD" w:rsidR="00716107" w:rsidRPr="00422BEE" w:rsidRDefault="00716107" w:rsidP="00716107">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SUBMITTALS</w:t>
      </w:r>
    </w:p>
    <w:p w14:paraId="5075F39D" w14:textId="7844E999" w:rsidR="00716107" w:rsidRPr="00E85090" w:rsidRDefault="00716107" w:rsidP="00716107">
      <w:pPr>
        <w:pStyle w:val="ListParagraph"/>
        <w:numPr>
          <w:ilvl w:val="2"/>
          <w:numId w:val="1"/>
        </w:numPr>
        <w:rPr>
          <w:rFonts w:ascii="Century Gothic" w:hAnsi="Century Gothic" w:cs="Arial"/>
          <w:sz w:val="20"/>
          <w:szCs w:val="20"/>
        </w:rPr>
      </w:pPr>
      <w:r w:rsidRPr="00E85090">
        <w:rPr>
          <w:rFonts w:ascii="Century Gothic" w:hAnsi="Century Gothic" w:cs="Arial"/>
          <w:sz w:val="20"/>
          <w:szCs w:val="20"/>
        </w:rPr>
        <w:t>Submit Shop drawings and color samples in accordance with Section __________</w:t>
      </w:r>
      <w:r w:rsidR="00F37FDF" w:rsidRPr="00E85090">
        <w:rPr>
          <w:rFonts w:ascii="Century Gothic" w:hAnsi="Century Gothic" w:cs="Arial"/>
          <w:sz w:val="20"/>
          <w:szCs w:val="20"/>
        </w:rPr>
        <w:t>.</w:t>
      </w:r>
    </w:p>
    <w:p w14:paraId="580FB85B" w14:textId="77777777" w:rsidR="00716107" w:rsidRPr="00E85090" w:rsidRDefault="00716107" w:rsidP="00716107">
      <w:pPr>
        <w:pStyle w:val="ListParagraph"/>
        <w:numPr>
          <w:ilvl w:val="2"/>
          <w:numId w:val="1"/>
        </w:numPr>
        <w:rPr>
          <w:rFonts w:ascii="Century Gothic" w:hAnsi="Century Gothic" w:cs="Arial"/>
          <w:sz w:val="20"/>
          <w:szCs w:val="20"/>
        </w:rPr>
      </w:pPr>
      <w:r w:rsidRPr="00E85090">
        <w:rPr>
          <w:rFonts w:ascii="Century Gothic" w:hAnsi="Century Gothic" w:cs="Arial"/>
          <w:sz w:val="20"/>
          <w:szCs w:val="20"/>
        </w:rPr>
        <w:t xml:space="preserve">Manufacturer shall submit written guarantee accompanied by substantiating data, stating that the products to be furnished are in accordance with or exceed these specifications. </w:t>
      </w:r>
    </w:p>
    <w:p w14:paraId="6E207198" w14:textId="746F4978" w:rsidR="00315BDC" w:rsidRPr="00E85090" w:rsidRDefault="00315BDC" w:rsidP="00716107">
      <w:pPr>
        <w:pStyle w:val="ListParagraph"/>
        <w:numPr>
          <w:ilvl w:val="2"/>
          <w:numId w:val="1"/>
        </w:numPr>
        <w:rPr>
          <w:rFonts w:ascii="Century Gothic" w:hAnsi="Century Gothic" w:cs="Arial"/>
          <w:sz w:val="20"/>
          <w:szCs w:val="20"/>
        </w:rPr>
      </w:pPr>
      <w:r w:rsidRPr="00E85090">
        <w:rPr>
          <w:rFonts w:ascii="Century Gothic" w:hAnsi="Century Gothic" w:cs="Arial"/>
          <w:sz w:val="20"/>
          <w:szCs w:val="20"/>
        </w:rPr>
        <w:t xml:space="preserve">Manufacturer </w:t>
      </w:r>
      <w:r w:rsidR="00530960" w:rsidRPr="00E85090">
        <w:rPr>
          <w:rFonts w:ascii="Century Gothic" w:hAnsi="Century Gothic" w:cs="Arial"/>
          <w:sz w:val="20"/>
          <w:szCs w:val="20"/>
        </w:rPr>
        <w:t>shall submit</w:t>
      </w:r>
      <w:r w:rsidRPr="00E85090">
        <w:rPr>
          <w:rFonts w:ascii="Century Gothic" w:hAnsi="Century Gothic" w:cs="Arial"/>
          <w:sz w:val="20"/>
          <w:szCs w:val="20"/>
        </w:rPr>
        <w:t xml:space="preserve"> full warranty</w:t>
      </w:r>
      <w:r w:rsidR="00837EF3" w:rsidRPr="00E85090">
        <w:rPr>
          <w:rFonts w:ascii="Century Gothic" w:hAnsi="Century Gothic" w:cs="Arial"/>
          <w:sz w:val="20"/>
          <w:szCs w:val="20"/>
        </w:rPr>
        <w:t xml:space="preserve"> and sales</w:t>
      </w:r>
      <w:r w:rsidRPr="00E85090">
        <w:rPr>
          <w:rFonts w:ascii="Century Gothic" w:hAnsi="Century Gothic" w:cs="Arial"/>
          <w:sz w:val="20"/>
          <w:szCs w:val="20"/>
        </w:rPr>
        <w:t xml:space="preserve"> </w:t>
      </w:r>
      <w:r w:rsidR="00530960" w:rsidRPr="00E85090">
        <w:rPr>
          <w:rFonts w:ascii="Century Gothic" w:hAnsi="Century Gothic" w:cs="Arial"/>
          <w:sz w:val="20"/>
          <w:szCs w:val="20"/>
        </w:rPr>
        <w:t xml:space="preserve">terms and conditions for verification of compliance with the requirements of this specification. </w:t>
      </w:r>
    </w:p>
    <w:p w14:paraId="60C5D07D" w14:textId="6320EFE9" w:rsidR="00EE20EA" w:rsidRPr="00AA2D75" w:rsidRDefault="008F530C" w:rsidP="00716107">
      <w:pPr>
        <w:pStyle w:val="ListParagraph"/>
        <w:numPr>
          <w:ilvl w:val="2"/>
          <w:numId w:val="1"/>
        </w:numPr>
        <w:rPr>
          <w:rFonts w:ascii="Century Gothic" w:hAnsi="Century Gothic" w:cs="Arial"/>
          <w:sz w:val="20"/>
          <w:szCs w:val="20"/>
        </w:rPr>
      </w:pPr>
      <w:r w:rsidRPr="00E85090">
        <w:rPr>
          <w:rFonts w:ascii="Century Gothic" w:hAnsi="Century Gothic" w:cs="Arial"/>
          <w:sz w:val="20"/>
          <w:szCs w:val="20"/>
        </w:rPr>
        <w:lastRenderedPageBreak/>
        <w:t>Submittal: F</w:t>
      </w:r>
      <w:r w:rsidR="009C2CF8" w:rsidRPr="00E85090">
        <w:rPr>
          <w:rFonts w:ascii="Century Gothic" w:hAnsi="Century Gothic" w:cs="Arial"/>
          <w:sz w:val="20"/>
          <w:szCs w:val="20"/>
        </w:rPr>
        <w:t xml:space="preserve">or </w:t>
      </w:r>
      <w:r w:rsidRPr="00E85090">
        <w:rPr>
          <w:rFonts w:ascii="Century Gothic" w:hAnsi="Century Gothic" w:cs="Arial"/>
          <w:sz w:val="20"/>
          <w:szCs w:val="20"/>
        </w:rPr>
        <w:t>glazing</w:t>
      </w:r>
      <w:r w:rsidR="009C2CF8" w:rsidRPr="00E85090">
        <w:rPr>
          <w:rFonts w:ascii="Century Gothic" w:hAnsi="Century Gothic" w:cs="Arial"/>
          <w:sz w:val="20"/>
          <w:szCs w:val="20"/>
        </w:rPr>
        <w:t xml:space="preserve"> assemblies to comply with performance requirements and design criteria, </w:t>
      </w:r>
      <w:r w:rsidR="00AA2D75" w:rsidRPr="0010389F">
        <w:rPr>
          <w:rFonts w:ascii="Century Gothic" w:hAnsi="Century Gothic" w:cs="Arial"/>
          <w:color w:val="0000FF"/>
          <w:sz w:val="20"/>
          <w:szCs w:val="20"/>
        </w:rPr>
        <w:t>[OPTIONAL -</w:t>
      </w:r>
      <w:r w:rsidR="009C2CF8" w:rsidRPr="0010389F">
        <w:rPr>
          <w:rFonts w:ascii="Century Gothic" w:hAnsi="Century Gothic" w:cs="Arial"/>
          <w:color w:val="0000FF"/>
          <w:sz w:val="20"/>
          <w:szCs w:val="20"/>
        </w:rPr>
        <w:t>includ</w:t>
      </w:r>
      <w:r w:rsidR="00F547F9" w:rsidRPr="0010389F">
        <w:rPr>
          <w:rFonts w:ascii="Century Gothic" w:hAnsi="Century Gothic" w:cs="Arial"/>
          <w:color w:val="0000FF"/>
          <w:sz w:val="20"/>
          <w:szCs w:val="20"/>
        </w:rPr>
        <w:t>e</w:t>
      </w:r>
      <w:r w:rsidR="009C2CF8" w:rsidRPr="0010389F">
        <w:rPr>
          <w:rFonts w:ascii="Century Gothic" w:hAnsi="Century Gothic" w:cs="Arial"/>
          <w:color w:val="0000FF"/>
          <w:sz w:val="20"/>
          <w:szCs w:val="20"/>
        </w:rPr>
        <w:t xml:space="preserve"> analysis data signed and sealed by </w:t>
      </w:r>
      <w:r w:rsidR="0033145C" w:rsidRPr="0010389F">
        <w:rPr>
          <w:rFonts w:ascii="Century Gothic" w:hAnsi="Century Gothic" w:cs="Arial"/>
          <w:color w:val="0000FF"/>
          <w:sz w:val="20"/>
          <w:szCs w:val="20"/>
        </w:rPr>
        <w:t>a professional engineer licensed in the state of the project</w:t>
      </w:r>
      <w:r w:rsidR="00543BE0" w:rsidRPr="0010389F">
        <w:rPr>
          <w:rFonts w:ascii="Century Gothic" w:hAnsi="Century Gothic" w:cs="Arial"/>
          <w:color w:val="0000FF"/>
          <w:sz w:val="20"/>
          <w:szCs w:val="20"/>
        </w:rPr>
        <w:t>’</w:t>
      </w:r>
      <w:r w:rsidR="0033145C" w:rsidRPr="0010389F">
        <w:rPr>
          <w:rFonts w:ascii="Century Gothic" w:hAnsi="Century Gothic" w:cs="Arial"/>
          <w:color w:val="0000FF"/>
          <w:sz w:val="20"/>
          <w:szCs w:val="20"/>
        </w:rPr>
        <w:t>s location]</w:t>
      </w:r>
    </w:p>
    <w:p w14:paraId="6DB2BBB1" w14:textId="1A959A15" w:rsidR="00716107" w:rsidRPr="00422BEE" w:rsidRDefault="00716107" w:rsidP="00716107">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The manufacturer shall submit certified test reports made by an independent organization. Reports shall verify that the material will meet all performance requirements of this specification. Previously completed reports will be acceptable if they are indicative of the products used on this project. Test reports required are</w:t>
      </w:r>
      <w:r w:rsidR="00F37FDF" w:rsidRPr="00422BEE">
        <w:rPr>
          <w:rFonts w:ascii="Century Gothic" w:hAnsi="Century Gothic" w:cs="Arial"/>
          <w:sz w:val="20"/>
          <w:szCs w:val="20"/>
        </w:rPr>
        <w:t>:</w:t>
      </w:r>
    </w:p>
    <w:p w14:paraId="7CD76FA8" w14:textId="7614ECA3" w:rsidR="00716107" w:rsidRDefault="00716107" w:rsidP="00716107">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Self-Ignition Temperature (ASTM 1929-3)</w:t>
      </w:r>
      <w:r w:rsidR="00F37FDF" w:rsidRPr="00422BEE">
        <w:rPr>
          <w:rFonts w:ascii="Century Gothic" w:hAnsi="Century Gothic" w:cs="Arial"/>
          <w:sz w:val="20"/>
          <w:szCs w:val="20"/>
        </w:rPr>
        <w:t>.</w:t>
      </w:r>
    </w:p>
    <w:p w14:paraId="3F8A6247" w14:textId="77777777" w:rsidR="001C0E6E" w:rsidRPr="00422BEE" w:rsidRDefault="001C0E6E" w:rsidP="001C0E6E">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Burning Extent (ASTM D-635).</w:t>
      </w:r>
    </w:p>
    <w:p w14:paraId="6FE371B2" w14:textId="1FFF6F27" w:rsidR="00716107" w:rsidRPr="00422BEE" w:rsidRDefault="00716107" w:rsidP="00716107">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 xml:space="preserve">Smoke Density </w:t>
      </w:r>
      <w:r w:rsidRPr="00A65401">
        <w:rPr>
          <w:rFonts w:ascii="Century Gothic" w:hAnsi="Century Gothic" w:cs="Arial"/>
          <w:sz w:val="20"/>
          <w:szCs w:val="20"/>
        </w:rPr>
        <w:t xml:space="preserve">(ASTM </w:t>
      </w:r>
      <w:r w:rsidR="001C0E6E" w:rsidRPr="00A65401">
        <w:rPr>
          <w:rFonts w:ascii="Century Gothic" w:hAnsi="Century Gothic" w:cs="Arial"/>
          <w:sz w:val="20"/>
          <w:szCs w:val="20"/>
        </w:rPr>
        <w:t>E-84</w:t>
      </w:r>
      <w:r w:rsidRPr="00A65401">
        <w:rPr>
          <w:rFonts w:ascii="Century Gothic" w:hAnsi="Century Gothic" w:cs="Arial"/>
          <w:sz w:val="20"/>
          <w:szCs w:val="20"/>
        </w:rPr>
        <w:t>)</w:t>
      </w:r>
      <w:r w:rsidR="00F37FDF" w:rsidRPr="00A65401">
        <w:rPr>
          <w:rFonts w:ascii="Century Gothic" w:hAnsi="Century Gothic" w:cs="Arial"/>
          <w:sz w:val="20"/>
          <w:szCs w:val="20"/>
        </w:rPr>
        <w:t>.</w:t>
      </w:r>
      <w:r w:rsidRPr="00422BEE">
        <w:rPr>
          <w:rFonts w:ascii="Century Gothic" w:hAnsi="Century Gothic" w:cs="Arial"/>
          <w:sz w:val="20"/>
          <w:szCs w:val="20"/>
        </w:rPr>
        <w:t xml:space="preserve"> </w:t>
      </w:r>
    </w:p>
    <w:p w14:paraId="6C8B2923" w14:textId="7977D0CE" w:rsidR="00716107" w:rsidRPr="00422BEE" w:rsidRDefault="00716107" w:rsidP="00716107">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Interior Flame Spread (ASTM E-84)</w:t>
      </w:r>
      <w:r w:rsidR="00F37FDF" w:rsidRPr="00422BEE">
        <w:rPr>
          <w:rFonts w:ascii="Century Gothic" w:hAnsi="Century Gothic" w:cs="Arial"/>
          <w:sz w:val="20"/>
          <w:szCs w:val="20"/>
        </w:rPr>
        <w:t>.</w:t>
      </w:r>
    </w:p>
    <w:p w14:paraId="31B61F33" w14:textId="2B0856AD" w:rsidR="00716107" w:rsidRPr="00422BEE" w:rsidRDefault="00716107" w:rsidP="00716107">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Color Difference (ASTM D-2244)</w:t>
      </w:r>
      <w:r w:rsidR="00F37FDF" w:rsidRPr="00422BEE">
        <w:rPr>
          <w:rFonts w:ascii="Century Gothic" w:hAnsi="Century Gothic" w:cs="Arial"/>
          <w:sz w:val="20"/>
          <w:szCs w:val="20"/>
        </w:rPr>
        <w:t>.</w:t>
      </w:r>
    </w:p>
    <w:p w14:paraId="32D7A831" w14:textId="1AE78A13" w:rsidR="00716107" w:rsidRPr="00422BEE" w:rsidRDefault="00716107" w:rsidP="00716107">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 xml:space="preserve">Tests on a weathered </w:t>
      </w:r>
      <w:r w:rsidR="006C41BC">
        <w:rPr>
          <w:rFonts w:ascii="Century Gothic" w:hAnsi="Century Gothic" w:cs="Arial"/>
          <w:sz w:val="20"/>
          <w:szCs w:val="20"/>
        </w:rPr>
        <w:t>glazing</w:t>
      </w:r>
      <w:r w:rsidRPr="00422BEE">
        <w:rPr>
          <w:rFonts w:ascii="Century Gothic" w:hAnsi="Century Gothic" w:cs="Arial"/>
          <w:sz w:val="20"/>
          <w:szCs w:val="20"/>
        </w:rPr>
        <w:t xml:space="preserve"> after approximately 10 years of actual exposure in Florida field conditions. Test shall include:</w:t>
      </w:r>
    </w:p>
    <w:p w14:paraId="165C3047" w14:textId="77BC1F31" w:rsidR="00716107" w:rsidRPr="00422BEE" w:rsidRDefault="0089061D" w:rsidP="00716107">
      <w:pPr>
        <w:pStyle w:val="ListParagraph"/>
        <w:numPr>
          <w:ilvl w:val="4"/>
          <w:numId w:val="1"/>
        </w:numPr>
        <w:rPr>
          <w:rFonts w:ascii="Century Gothic" w:hAnsi="Century Gothic" w:cs="Arial"/>
          <w:sz w:val="20"/>
          <w:szCs w:val="20"/>
        </w:rPr>
      </w:pPr>
      <w:r w:rsidRPr="00422BEE">
        <w:rPr>
          <w:rFonts w:ascii="Century Gothic" w:hAnsi="Century Gothic" w:cs="Arial"/>
          <w:sz w:val="20"/>
          <w:szCs w:val="20"/>
        </w:rPr>
        <w:t>Uniform Static Air Pressure (ASTM E-330)</w:t>
      </w:r>
      <w:r w:rsidR="00F37FDF" w:rsidRPr="00422BEE">
        <w:rPr>
          <w:rFonts w:ascii="Century Gothic" w:hAnsi="Century Gothic" w:cs="Arial"/>
          <w:sz w:val="20"/>
          <w:szCs w:val="20"/>
        </w:rPr>
        <w:t>.</w:t>
      </w:r>
    </w:p>
    <w:p w14:paraId="69B4CA6A" w14:textId="13888752" w:rsidR="0089061D" w:rsidRPr="00422BEE" w:rsidRDefault="0089061D" w:rsidP="00716107">
      <w:pPr>
        <w:pStyle w:val="ListParagraph"/>
        <w:numPr>
          <w:ilvl w:val="4"/>
          <w:numId w:val="1"/>
        </w:numPr>
        <w:rPr>
          <w:rFonts w:ascii="Century Gothic" w:hAnsi="Century Gothic" w:cs="Arial"/>
          <w:sz w:val="20"/>
          <w:szCs w:val="20"/>
        </w:rPr>
      </w:pPr>
      <w:r w:rsidRPr="00422BEE">
        <w:rPr>
          <w:rFonts w:ascii="Century Gothic" w:hAnsi="Century Gothic" w:cs="Arial"/>
          <w:sz w:val="20"/>
          <w:szCs w:val="20"/>
        </w:rPr>
        <w:t>Impact Loading (ASTM E-695)</w:t>
      </w:r>
      <w:r w:rsidR="00F37FDF" w:rsidRPr="00422BEE">
        <w:rPr>
          <w:rFonts w:ascii="Century Gothic" w:hAnsi="Century Gothic" w:cs="Arial"/>
          <w:sz w:val="20"/>
          <w:szCs w:val="20"/>
        </w:rPr>
        <w:t>.</w:t>
      </w:r>
    </w:p>
    <w:p w14:paraId="57C62E4E" w14:textId="772CFA3A" w:rsidR="0089061D" w:rsidRPr="00422BEE" w:rsidRDefault="0089061D" w:rsidP="00716107">
      <w:pPr>
        <w:pStyle w:val="ListParagraph"/>
        <w:numPr>
          <w:ilvl w:val="4"/>
          <w:numId w:val="1"/>
        </w:numPr>
        <w:rPr>
          <w:rFonts w:ascii="Century Gothic" w:hAnsi="Century Gothic" w:cs="Arial"/>
          <w:sz w:val="20"/>
          <w:szCs w:val="20"/>
        </w:rPr>
      </w:pPr>
      <w:r w:rsidRPr="00422BEE">
        <w:rPr>
          <w:rFonts w:ascii="Century Gothic" w:hAnsi="Century Gothic" w:cs="Arial"/>
          <w:sz w:val="20"/>
          <w:szCs w:val="20"/>
        </w:rPr>
        <w:t>Cyclic Static Air Pressure and Missile Impact Level D (ASTM 1886 &amp; E-1996)</w:t>
      </w:r>
      <w:r w:rsidR="00F37FDF" w:rsidRPr="00422BEE">
        <w:rPr>
          <w:rFonts w:ascii="Century Gothic" w:hAnsi="Century Gothic" w:cs="Arial"/>
          <w:sz w:val="20"/>
          <w:szCs w:val="20"/>
        </w:rPr>
        <w:t>.</w:t>
      </w:r>
    </w:p>
    <w:p w14:paraId="68EB5275" w14:textId="08BB00F3" w:rsidR="0089061D" w:rsidRPr="00422BEE" w:rsidRDefault="0089061D" w:rsidP="0089061D">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Weather evaluation before and after exposure to 300</w:t>
      </w:r>
      <w:r w:rsidRPr="00422BEE">
        <w:rPr>
          <w:rFonts w:ascii="Century Gothic" w:hAnsi="Century Gothic" w:cs="Arial"/>
          <w:b/>
          <w:bCs/>
          <w:color w:val="222222"/>
          <w:sz w:val="20"/>
          <w:szCs w:val="20"/>
          <w:shd w:val="clear" w:color="auto" w:fill="FFFFFF"/>
        </w:rPr>
        <w:t>°</w:t>
      </w:r>
      <w:r w:rsidRPr="00422BEE">
        <w:rPr>
          <w:rFonts w:ascii="Century Gothic" w:hAnsi="Century Gothic" w:cs="Arial"/>
          <w:bCs/>
          <w:color w:val="222222"/>
          <w:sz w:val="20"/>
          <w:szCs w:val="20"/>
          <w:shd w:val="clear" w:color="auto" w:fill="FFFFFF"/>
        </w:rPr>
        <w:t>F for 25 minutes. Include light transmission and color change (ASTM E-1175 and ASTM D-2244, respectively)</w:t>
      </w:r>
      <w:r w:rsidR="00F37FDF" w:rsidRPr="00422BEE">
        <w:rPr>
          <w:rFonts w:ascii="Century Gothic" w:hAnsi="Century Gothic" w:cs="Arial"/>
          <w:bCs/>
          <w:color w:val="222222"/>
          <w:sz w:val="20"/>
          <w:szCs w:val="20"/>
          <w:shd w:val="clear" w:color="auto" w:fill="FFFFFF"/>
        </w:rPr>
        <w:t>.</w:t>
      </w:r>
    </w:p>
    <w:p w14:paraId="52BC15F4" w14:textId="54E188A5" w:rsidR="0089061D" w:rsidRPr="00422BEE" w:rsidRDefault="0089061D" w:rsidP="0089061D">
      <w:pPr>
        <w:pStyle w:val="ListParagraph"/>
        <w:numPr>
          <w:ilvl w:val="3"/>
          <w:numId w:val="1"/>
        </w:numPr>
        <w:rPr>
          <w:rFonts w:ascii="Century Gothic" w:hAnsi="Century Gothic" w:cs="Arial"/>
          <w:sz w:val="20"/>
          <w:szCs w:val="20"/>
        </w:rPr>
      </w:pPr>
      <w:r w:rsidRPr="00422BEE">
        <w:rPr>
          <w:rFonts w:ascii="Century Gothic" w:hAnsi="Century Gothic" w:cs="Arial"/>
          <w:bCs/>
          <w:color w:val="222222"/>
          <w:sz w:val="20"/>
          <w:szCs w:val="20"/>
          <w:shd w:val="clear" w:color="auto" w:fill="FFFFFF"/>
        </w:rPr>
        <w:t>Insulation U-Value for Center of Glazing (</w:t>
      </w:r>
      <w:r w:rsidR="003C3BA7">
        <w:rPr>
          <w:rFonts w:ascii="Century Gothic" w:hAnsi="Century Gothic" w:cs="Arial"/>
          <w:bCs/>
          <w:color w:val="222222"/>
          <w:sz w:val="20"/>
          <w:szCs w:val="20"/>
          <w:shd w:val="clear" w:color="auto" w:fill="FFFFFF"/>
        </w:rPr>
        <w:t>ASTM C1363</w:t>
      </w:r>
      <w:r w:rsidRPr="00422BEE">
        <w:rPr>
          <w:rFonts w:ascii="Century Gothic" w:hAnsi="Century Gothic" w:cs="Arial"/>
          <w:bCs/>
          <w:color w:val="222222"/>
          <w:sz w:val="20"/>
          <w:szCs w:val="20"/>
          <w:shd w:val="clear" w:color="auto" w:fill="FFFFFF"/>
        </w:rPr>
        <w:t>)</w:t>
      </w:r>
      <w:r w:rsidR="00F37FDF" w:rsidRPr="00422BEE">
        <w:rPr>
          <w:rFonts w:ascii="Century Gothic" w:hAnsi="Century Gothic" w:cs="Arial"/>
          <w:bCs/>
          <w:color w:val="222222"/>
          <w:sz w:val="20"/>
          <w:szCs w:val="20"/>
          <w:shd w:val="clear" w:color="auto" w:fill="FFFFFF"/>
        </w:rPr>
        <w:t>.</w:t>
      </w:r>
    </w:p>
    <w:p w14:paraId="14A31479" w14:textId="07B5A8A0" w:rsidR="0089061D" w:rsidRPr="00422BEE" w:rsidRDefault="0089061D" w:rsidP="0089061D">
      <w:pPr>
        <w:pStyle w:val="ListParagraph"/>
        <w:numPr>
          <w:ilvl w:val="3"/>
          <w:numId w:val="1"/>
        </w:numPr>
        <w:rPr>
          <w:rFonts w:ascii="Century Gothic" w:hAnsi="Century Gothic" w:cs="Arial"/>
          <w:sz w:val="20"/>
          <w:szCs w:val="20"/>
        </w:rPr>
      </w:pPr>
      <w:r w:rsidRPr="00422BEE">
        <w:rPr>
          <w:rFonts w:ascii="Century Gothic" w:hAnsi="Century Gothic" w:cs="Arial"/>
          <w:bCs/>
          <w:color w:val="222222"/>
          <w:sz w:val="20"/>
          <w:szCs w:val="20"/>
          <w:shd w:val="clear" w:color="auto" w:fill="FFFFFF"/>
        </w:rPr>
        <w:t>Insulation U-Value for System, glazing and aluminum framing (NFRC</w:t>
      </w:r>
      <w:r w:rsidR="005A3BBD">
        <w:rPr>
          <w:rFonts w:ascii="Century Gothic" w:hAnsi="Century Gothic" w:cs="Arial"/>
          <w:bCs/>
          <w:color w:val="222222"/>
          <w:sz w:val="20"/>
          <w:szCs w:val="20"/>
          <w:shd w:val="clear" w:color="auto" w:fill="FFFFFF"/>
        </w:rPr>
        <w:t>-</w:t>
      </w:r>
      <w:r w:rsidRPr="00422BEE">
        <w:rPr>
          <w:rFonts w:ascii="Century Gothic" w:hAnsi="Century Gothic" w:cs="Arial"/>
          <w:bCs/>
          <w:color w:val="222222"/>
          <w:sz w:val="20"/>
          <w:szCs w:val="20"/>
          <w:shd w:val="clear" w:color="auto" w:fill="FFFFFF"/>
        </w:rPr>
        <w:t>100 and 700 Certification)</w:t>
      </w:r>
      <w:r w:rsidR="00F37FDF" w:rsidRPr="00422BEE">
        <w:rPr>
          <w:rFonts w:ascii="Century Gothic" w:hAnsi="Century Gothic" w:cs="Arial"/>
          <w:bCs/>
          <w:color w:val="222222"/>
          <w:sz w:val="20"/>
          <w:szCs w:val="20"/>
          <w:shd w:val="clear" w:color="auto" w:fill="FFFFFF"/>
        </w:rPr>
        <w:t>.</w:t>
      </w:r>
    </w:p>
    <w:p w14:paraId="4F552FD6" w14:textId="0A0A9B85" w:rsidR="0089061D" w:rsidRPr="00422BEE" w:rsidRDefault="0089061D" w:rsidP="0089061D">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 xml:space="preserve">Visible Light Transmission (VT) (ASTM E-972 and </w:t>
      </w:r>
      <w:r w:rsidR="004E5123">
        <w:rPr>
          <w:rFonts w:ascii="Century Gothic" w:hAnsi="Century Gothic" w:cs="Arial"/>
          <w:sz w:val="20"/>
          <w:szCs w:val="20"/>
        </w:rPr>
        <w:t>NFRC 202</w:t>
      </w:r>
      <w:r w:rsidRPr="00422BEE">
        <w:rPr>
          <w:rFonts w:ascii="Century Gothic" w:hAnsi="Century Gothic" w:cs="Arial"/>
          <w:sz w:val="20"/>
          <w:szCs w:val="20"/>
        </w:rPr>
        <w:t>)</w:t>
      </w:r>
      <w:r w:rsidR="00F37FDF" w:rsidRPr="00422BEE">
        <w:rPr>
          <w:rFonts w:ascii="Century Gothic" w:hAnsi="Century Gothic" w:cs="Arial"/>
          <w:sz w:val="20"/>
          <w:szCs w:val="20"/>
        </w:rPr>
        <w:t>.</w:t>
      </w:r>
    </w:p>
    <w:p w14:paraId="12190255" w14:textId="77777777" w:rsidR="0089061D" w:rsidRPr="00422BEE" w:rsidRDefault="0089061D" w:rsidP="0089061D">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 xml:space="preserve">Solar Heat Gain Coefficient (SHGC) based on tests or calculations which are based on tests per methodology and procedure given in the NFRC/Calorimeter Standard. </w:t>
      </w:r>
    </w:p>
    <w:p w14:paraId="63541F65" w14:textId="4224B94E" w:rsidR="0089061D" w:rsidRPr="00422BEE" w:rsidRDefault="0089061D" w:rsidP="0089061D">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Water Penetration (ASTM E-331)</w:t>
      </w:r>
      <w:r w:rsidR="00F37FDF" w:rsidRPr="00422BEE">
        <w:rPr>
          <w:rFonts w:ascii="Century Gothic" w:hAnsi="Century Gothic" w:cs="Arial"/>
          <w:sz w:val="20"/>
          <w:szCs w:val="20"/>
        </w:rPr>
        <w:t>.</w:t>
      </w:r>
    </w:p>
    <w:p w14:paraId="2D4546A6" w14:textId="05B850AF" w:rsidR="0089061D" w:rsidRPr="00422BEE" w:rsidRDefault="00CB474E" w:rsidP="0089061D">
      <w:pPr>
        <w:pStyle w:val="ListParagraph"/>
        <w:numPr>
          <w:ilvl w:val="3"/>
          <w:numId w:val="1"/>
        </w:numPr>
        <w:rPr>
          <w:rFonts w:ascii="Century Gothic" w:hAnsi="Century Gothic" w:cs="Arial"/>
          <w:sz w:val="20"/>
          <w:szCs w:val="20"/>
        </w:rPr>
      </w:pPr>
      <w:r>
        <w:rPr>
          <w:rFonts w:ascii="Century Gothic" w:hAnsi="Century Gothic" w:cs="Arial"/>
          <w:sz w:val="20"/>
          <w:szCs w:val="20"/>
        </w:rPr>
        <w:t>Structural Performance by Uniform Load</w:t>
      </w:r>
      <w:r w:rsidR="0089061D" w:rsidRPr="00422BEE">
        <w:rPr>
          <w:rFonts w:ascii="Century Gothic" w:hAnsi="Century Gothic" w:cs="Arial"/>
          <w:sz w:val="20"/>
          <w:szCs w:val="20"/>
        </w:rPr>
        <w:t xml:space="preserve"> (ASTM E-330)</w:t>
      </w:r>
      <w:r w:rsidR="00F37FDF" w:rsidRPr="00422BEE">
        <w:rPr>
          <w:rFonts w:ascii="Century Gothic" w:hAnsi="Century Gothic" w:cs="Arial"/>
          <w:sz w:val="20"/>
          <w:szCs w:val="20"/>
        </w:rPr>
        <w:t>.</w:t>
      </w:r>
    </w:p>
    <w:p w14:paraId="55B429CB" w14:textId="5DD65C3B" w:rsidR="0089061D" w:rsidRPr="005F5E0F" w:rsidRDefault="00315BDC" w:rsidP="0089061D">
      <w:pPr>
        <w:pStyle w:val="ListParagraph"/>
        <w:numPr>
          <w:ilvl w:val="3"/>
          <w:numId w:val="1"/>
        </w:numPr>
        <w:rPr>
          <w:rFonts w:ascii="Century Gothic" w:hAnsi="Century Gothic" w:cs="Arial"/>
          <w:sz w:val="20"/>
          <w:szCs w:val="20"/>
        </w:rPr>
      </w:pPr>
      <w:r w:rsidRPr="005F5E0F">
        <w:rPr>
          <w:rFonts w:ascii="Century Gothic" w:hAnsi="Century Gothic" w:cs="Arial"/>
          <w:sz w:val="20"/>
          <w:szCs w:val="20"/>
        </w:rPr>
        <w:t>Cyclic static air pressure and Missile Impact Level D for exterior windows and curtain walls (ASTM 1886 &amp; E-1996)</w:t>
      </w:r>
      <w:r w:rsidR="00F37FDF" w:rsidRPr="005F5E0F">
        <w:rPr>
          <w:rFonts w:ascii="Century Gothic" w:hAnsi="Century Gothic" w:cs="Arial"/>
          <w:sz w:val="20"/>
          <w:szCs w:val="20"/>
        </w:rPr>
        <w:t>.</w:t>
      </w:r>
    </w:p>
    <w:p w14:paraId="7BB42244" w14:textId="035137CD" w:rsidR="00315BDC" w:rsidRPr="00422BEE" w:rsidRDefault="00315BDC" w:rsidP="00315BDC">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Haze for glare measurement (ASTM D-1003)</w:t>
      </w:r>
      <w:r w:rsidR="00F37FDF" w:rsidRPr="00422BEE">
        <w:rPr>
          <w:rFonts w:ascii="Century Gothic" w:hAnsi="Century Gothic" w:cs="Arial"/>
          <w:sz w:val="20"/>
          <w:szCs w:val="20"/>
        </w:rPr>
        <w:t>.</w:t>
      </w:r>
    </w:p>
    <w:p w14:paraId="48937C85" w14:textId="0B074F5A" w:rsidR="00315BDC" w:rsidRDefault="00315BDC" w:rsidP="00315BDC">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 xml:space="preserve">ICC Evaluation Service Report (ICC-ESR) for compliance with IBC Building Code. </w:t>
      </w:r>
    </w:p>
    <w:p w14:paraId="708DBF81" w14:textId="77777777" w:rsidR="001C673D" w:rsidRDefault="001C673D" w:rsidP="001C673D">
      <w:pPr>
        <w:pStyle w:val="ListParagraph"/>
        <w:numPr>
          <w:ilvl w:val="3"/>
          <w:numId w:val="1"/>
        </w:numPr>
        <w:rPr>
          <w:rFonts w:ascii="Century Gothic" w:hAnsi="Century Gothic" w:cs="Arial"/>
          <w:sz w:val="20"/>
          <w:szCs w:val="20"/>
        </w:rPr>
      </w:pPr>
      <w:r>
        <w:rPr>
          <w:rFonts w:ascii="Century Gothic" w:hAnsi="Century Gothic" w:cs="Arial"/>
          <w:sz w:val="20"/>
          <w:szCs w:val="20"/>
        </w:rPr>
        <w:t>Sound Transmission Loss (STC) per ASTM E413</w:t>
      </w:r>
    </w:p>
    <w:p w14:paraId="327BE8CB" w14:textId="08F89E4B" w:rsidR="001C673D" w:rsidRPr="00422BEE" w:rsidRDefault="001C673D" w:rsidP="001C673D">
      <w:pPr>
        <w:pStyle w:val="ListParagraph"/>
        <w:numPr>
          <w:ilvl w:val="3"/>
          <w:numId w:val="1"/>
        </w:numPr>
        <w:rPr>
          <w:rFonts w:ascii="Century Gothic" w:hAnsi="Century Gothic" w:cs="Arial"/>
          <w:sz w:val="20"/>
          <w:szCs w:val="20"/>
        </w:rPr>
      </w:pPr>
      <w:r>
        <w:rPr>
          <w:rFonts w:ascii="Century Gothic" w:hAnsi="Century Gothic" w:cs="Arial"/>
          <w:sz w:val="20"/>
          <w:szCs w:val="20"/>
        </w:rPr>
        <w:t>Environmental Product Declaration (EPD) for submitted product with Life Cycle Assessment (LCA), Product Category Rule ISO 21930, Independent verification (external) ISO 14025</w:t>
      </w:r>
      <w:bookmarkStart w:id="0" w:name="_GoBack"/>
      <w:bookmarkEnd w:id="0"/>
    </w:p>
    <w:p w14:paraId="5D1CD0DB" w14:textId="77777777" w:rsidR="00315BDC" w:rsidRPr="00422BEE" w:rsidRDefault="00315BDC" w:rsidP="00315BDC">
      <w:pPr>
        <w:pStyle w:val="ListParagraph"/>
        <w:ind w:left="1699"/>
        <w:rPr>
          <w:rFonts w:ascii="Century Gothic" w:hAnsi="Century Gothic" w:cs="Arial"/>
          <w:sz w:val="20"/>
          <w:szCs w:val="20"/>
        </w:rPr>
      </w:pPr>
    </w:p>
    <w:p w14:paraId="358559E5" w14:textId="62C546C2" w:rsidR="00315BDC" w:rsidRPr="00422BEE" w:rsidRDefault="00315BDC" w:rsidP="00031E89">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MAINTENANCE DATA</w:t>
      </w:r>
    </w:p>
    <w:p w14:paraId="57D67517" w14:textId="77777777" w:rsidR="00315BDC" w:rsidRPr="00422BEE" w:rsidRDefault="00315BDC" w:rsidP="00031E89">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The manufacturer shall provide recommended maintenance procedures, schedule of maintenance and materials required or recommended for maintenance.</w:t>
      </w:r>
    </w:p>
    <w:p w14:paraId="5956D775" w14:textId="77777777" w:rsidR="00315BDC" w:rsidRPr="00AD6464" w:rsidRDefault="00315BDC" w:rsidP="00031E89">
      <w:pPr>
        <w:pStyle w:val="ListParagraph"/>
        <w:numPr>
          <w:ilvl w:val="2"/>
          <w:numId w:val="1"/>
        </w:numPr>
        <w:rPr>
          <w:rFonts w:ascii="Century Gothic" w:hAnsi="Century Gothic" w:cs="Arial"/>
          <w:sz w:val="20"/>
          <w:szCs w:val="20"/>
        </w:rPr>
      </w:pPr>
      <w:r w:rsidRPr="00AD6464">
        <w:rPr>
          <w:rFonts w:ascii="Century Gothic" w:hAnsi="Century Gothic" w:cs="Arial"/>
          <w:sz w:val="20"/>
          <w:szCs w:val="20"/>
        </w:rPr>
        <w:t>Submit installer certificate signed by installer, certifying compliance with project qualification requirements.</w:t>
      </w:r>
    </w:p>
    <w:p w14:paraId="7394971E" w14:textId="77777777" w:rsidR="00315BDC" w:rsidRPr="00AD6464" w:rsidRDefault="00315BDC" w:rsidP="00315BDC">
      <w:pPr>
        <w:pStyle w:val="ListParagraph"/>
        <w:ind w:left="1699"/>
        <w:rPr>
          <w:rFonts w:ascii="Century Gothic" w:hAnsi="Century Gothic" w:cs="Arial"/>
          <w:sz w:val="20"/>
          <w:szCs w:val="20"/>
        </w:rPr>
      </w:pPr>
    </w:p>
    <w:p w14:paraId="26763E28" w14:textId="22FD196E" w:rsidR="00315BDC" w:rsidRPr="00AD6464" w:rsidRDefault="00315BDC" w:rsidP="00031E89">
      <w:pPr>
        <w:pStyle w:val="ListParagraph"/>
        <w:numPr>
          <w:ilvl w:val="1"/>
          <w:numId w:val="1"/>
        </w:numPr>
        <w:rPr>
          <w:rFonts w:ascii="Century Gothic" w:hAnsi="Century Gothic" w:cs="Arial"/>
          <w:sz w:val="20"/>
          <w:szCs w:val="20"/>
        </w:rPr>
      </w:pPr>
      <w:r w:rsidRPr="00AD6464">
        <w:rPr>
          <w:rFonts w:ascii="Century Gothic" w:hAnsi="Century Gothic" w:cs="Arial"/>
          <w:sz w:val="20"/>
          <w:szCs w:val="20"/>
        </w:rPr>
        <w:lastRenderedPageBreak/>
        <w:t>WARRANTY</w:t>
      </w:r>
    </w:p>
    <w:p w14:paraId="213B3982" w14:textId="4D6AF5E9" w:rsidR="00315BDC" w:rsidRPr="00AD6464" w:rsidRDefault="00DD311A" w:rsidP="00031E89">
      <w:pPr>
        <w:pStyle w:val="ListParagraph"/>
        <w:numPr>
          <w:ilvl w:val="2"/>
          <w:numId w:val="1"/>
        </w:numPr>
        <w:rPr>
          <w:rFonts w:ascii="Century Gothic" w:hAnsi="Century Gothic" w:cs="Arial"/>
          <w:sz w:val="20"/>
          <w:szCs w:val="20"/>
        </w:rPr>
      </w:pPr>
      <w:r w:rsidRPr="00AD6464">
        <w:rPr>
          <w:rFonts w:ascii="Century Gothic" w:hAnsi="Century Gothic" w:cs="Arial"/>
          <w:sz w:val="20"/>
          <w:szCs w:val="20"/>
        </w:rPr>
        <w:t xml:space="preserve">Provide a single source </w:t>
      </w:r>
      <w:r w:rsidR="00520F99" w:rsidRPr="00AD6464">
        <w:rPr>
          <w:rFonts w:ascii="Century Gothic" w:hAnsi="Century Gothic" w:cs="Arial"/>
          <w:sz w:val="20"/>
          <w:szCs w:val="20"/>
        </w:rPr>
        <w:t xml:space="preserve">translucent window </w:t>
      </w:r>
      <w:r w:rsidRPr="00AD6464">
        <w:rPr>
          <w:rFonts w:ascii="Century Gothic" w:hAnsi="Century Gothic" w:cs="Arial"/>
          <w:sz w:val="20"/>
          <w:szCs w:val="20"/>
        </w:rPr>
        <w:t>system</w:t>
      </w:r>
      <w:r w:rsidR="00B046F8" w:rsidRPr="00AD6464">
        <w:rPr>
          <w:rFonts w:ascii="Century Gothic" w:hAnsi="Century Gothic" w:cs="Arial"/>
          <w:sz w:val="20"/>
          <w:szCs w:val="20"/>
        </w:rPr>
        <w:t>s</w:t>
      </w:r>
      <w:r w:rsidRPr="00AD6464">
        <w:rPr>
          <w:rFonts w:ascii="Century Gothic" w:hAnsi="Century Gothic" w:cs="Arial"/>
          <w:sz w:val="20"/>
          <w:szCs w:val="20"/>
        </w:rPr>
        <w:t xml:space="preserve"> manufacturer warranty against defective materials and fabrication. Submit manufacturer’s written warranty agreeing to repair failures in materials within one (1) year from date of delivery. </w:t>
      </w:r>
      <w:r w:rsidRPr="0010389F">
        <w:rPr>
          <w:rFonts w:ascii="Century Gothic" w:hAnsi="Century Gothic" w:cs="Arial"/>
          <w:color w:val="0000FF"/>
          <w:sz w:val="20"/>
          <w:szCs w:val="20"/>
        </w:rPr>
        <w:t xml:space="preserve">[Optional: Provide extended warranty at extra cost, for </w:t>
      </w:r>
      <w:r w:rsidR="00D61A14" w:rsidRPr="0010389F">
        <w:rPr>
          <w:rFonts w:ascii="Century Gothic" w:hAnsi="Century Gothic" w:cs="Arial"/>
          <w:color w:val="0000FF"/>
          <w:sz w:val="20"/>
          <w:szCs w:val="20"/>
        </w:rPr>
        <w:t>[2] [</w:t>
      </w:r>
      <w:r w:rsidR="0047247B" w:rsidRPr="0010389F">
        <w:rPr>
          <w:rFonts w:ascii="Century Gothic" w:hAnsi="Century Gothic" w:cs="Arial"/>
          <w:color w:val="0000FF"/>
          <w:sz w:val="20"/>
          <w:szCs w:val="20"/>
        </w:rPr>
        <w:t>5</w:t>
      </w:r>
      <w:r w:rsidR="00D61A14" w:rsidRPr="0010389F">
        <w:rPr>
          <w:rFonts w:ascii="Century Gothic" w:hAnsi="Century Gothic" w:cs="Arial"/>
          <w:color w:val="0000FF"/>
          <w:sz w:val="20"/>
          <w:szCs w:val="20"/>
        </w:rPr>
        <w:t>]</w:t>
      </w:r>
      <w:r w:rsidR="0047247B" w:rsidRPr="0010389F">
        <w:rPr>
          <w:rFonts w:ascii="Century Gothic" w:hAnsi="Century Gothic" w:cs="Arial"/>
          <w:color w:val="0000FF"/>
          <w:sz w:val="20"/>
          <w:szCs w:val="20"/>
        </w:rPr>
        <w:t xml:space="preserve"> [10]</w:t>
      </w:r>
      <w:r w:rsidR="006223DA" w:rsidRPr="0010389F">
        <w:rPr>
          <w:rFonts w:ascii="Century Gothic" w:hAnsi="Century Gothic" w:cs="Arial"/>
          <w:color w:val="0000FF"/>
          <w:sz w:val="20"/>
          <w:szCs w:val="20"/>
        </w:rPr>
        <w:t xml:space="preserve"> </w:t>
      </w:r>
      <w:r w:rsidR="00D61A14" w:rsidRPr="0010389F">
        <w:rPr>
          <w:rFonts w:ascii="Century Gothic" w:hAnsi="Century Gothic" w:cs="Arial"/>
          <w:color w:val="0000FF"/>
          <w:sz w:val="20"/>
          <w:szCs w:val="20"/>
        </w:rPr>
        <w:t>year</w:t>
      </w:r>
      <w:r w:rsidR="006724FB" w:rsidRPr="0010389F">
        <w:rPr>
          <w:rFonts w:ascii="Century Gothic" w:hAnsi="Century Gothic" w:cs="Arial"/>
          <w:color w:val="0000FF"/>
          <w:sz w:val="20"/>
          <w:szCs w:val="20"/>
        </w:rPr>
        <w:t>s</w:t>
      </w:r>
      <w:r w:rsidR="00D61A14" w:rsidRPr="0010389F">
        <w:rPr>
          <w:rFonts w:ascii="Century Gothic" w:hAnsi="Century Gothic" w:cs="Arial"/>
          <w:color w:val="0000FF"/>
          <w:sz w:val="20"/>
          <w:szCs w:val="20"/>
        </w:rPr>
        <w:t xml:space="preserve"> from date of delivery.]</w:t>
      </w:r>
    </w:p>
    <w:p w14:paraId="16AB4643" w14:textId="459CEBEB" w:rsidR="00D61A14" w:rsidRPr="00C251C9" w:rsidRDefault="00D61A14" w:rsidP="00031E89">
      <w:pPr>
        <w:pStyle w:val="ListParagraph"/>
        <w:numPr>
          <w:ilvl w:val="2"/>
          <w:numId w:val="1"/>
        </w:numPr>
        <w:rPr>
          <w:rFonts w:ascii="Century Gothic" w:hAnsi="Century Gothic" w:cs="Arial"/>
          <w:sz w:val="20"/>
          <w:szCs w:val="20"/>
        </w:rPr>
      </w:pPr>
      <w:r w:rsidRPr="001B6452">
        <w:rPr>
          <w:rFonts w:ascii="Century Gothic" w:hAnsi="Century Gothic" w:cs="Arial"/>
          <w:sz w:val="20"/>
          <w:szCs w:val="20"/>
        </w:rPr>
        <w:t xml:space="preserve">Provide </w:t>
      </w:r>
      <w:r w:rsidR="001957D7" w:rsidRPr="001B6452">
        <w:rPr>
          <w:rFonts w:ascii="Century Gothic" w:hAnsi="Century Gothic" w:cs="Arial"/>
          <w:sz w:val="20"/>
          <w:szCs w:val="20"/>
        </w:rPr>
        <w:t xml:space="preserve">the following </w:t>
      </w:r>
      <w:r w:rsidRPr="001B6452">
        <w:rPr>
          <w:rFonts w:ascii="Century Gothic" w:hAnsi="Century Gothic" w:cs="Arial"/>
          <w:sz w:val="20"/>
          <w:szCs w:val="20"/>
        </w:rPr>
        <w:t xml:space="preserve">single source </w:t>
      </w:r>
      <w:r w:rsidR="00520F99">
        <w:rPr>
          <w:rFonts w:ascii="Century Gothic" w:hAnsi="Century Gothic" w:cs="Arial"/>
          <w:sz w:val="20"/>
          <w:szCs w:val="20"/>
        </w:rPr>
        <w:t>translucent window</w:t>
      </w:r>
      <w:r w:rsidRPr="001B6452">
        <w:rPr>
          <w:rFonts w:ascii="Century Gothic" w:hAnsi="Century Gothic" w:cs="Arial"/>
          <w:sz w:val="20"/>
          <w:szCs w:val="20"/>
        </w:rPr>
        <w:t xml:space="preserve"> manufacturer glazing warrant</w:t>
      </w:r>
      <w:r w:rsidR="001957D7" w:rsidRPr="001B6452">
        <w:rPr>
          <w:rFonts w:ascii="Century Gothic" w:hAnsi="Century Gothic" w:cs="Arial"/>
          <w:sz w:val="20"/>
          <w:szCs w:val="20"/>
        </w:rPr>
        <w:t xml:space="preserve">ies. </w:t>
      </w:r>
      <w:r w:rsidRPr="001B6452">
        <w:rPr>
          <w:rFonts w:ascii="Century Gothic" w:hAnsi="Century Gothic" w:cs="Arial"/>
          <w:sz w:val="20"/>
          <w:szCs w:val="20"/>
        </w:rPr>
        <w:t xml:space="preserve">Third party warranties shall not be acceptable. </w:t>
      </w:r>
      <w:r w:rsidR="001957D7" w:rsidRPr="001B6452">
        <w:rPr>
          <w:rFonts w:ascii="Century Gothic" w:hAnsi="Century Gothic" w:cs="Arial"/>
          <w:sz w:val="20"/>
          <w:szCs w:val="20"/>
        </w:rPr>
        <w:t>All w</w:t>
      </w:r>
      <w:r w:rsidRPr="001B6452">
        <w:rPr>
          <w:rFonts w:ascii="Century Gothic" w:hAnsi="Century Gothic" w:cs="Arial"/>
          <w:sz w:val="20"/>
          <w:szCs w:val="20"/>
        </w:rPr>
        <w:t>arrant</w:t>
      </w:r>
      <w:r w:rsidR="001957D7" w:rsidRPr="001B6452">
        <w:rPr>
          <w:rFonts w:ascii="Century Gothic" w:hAnsi="Century Gothic" w:cs="Arial"/>
          <w:sz w:val="20"/>
          <w:szCs w:val="20"/>
        </w:rPr>
        <w:t>ies</w:t>
      </w:r>
      <w:r w:rsidRPr="001B6452">
        <w:rPr>
          <w:rFonts w:ascii="Century Gothic" w:hAnsi="Century Gothic" w:cs="Arial"/>
          <w:sz w:val="20"/>
          <w:szCs w:val="20"/>
        </w:rPr>
        <w:t xml:space="preserve"> shall be maintained without any system maintenance requirements of the owner’s responsibility</w:t>
      </w:r>
      <w:r w:rsidRPr="00C251C9">
        <w:rPr>
          <w:rFonts w:ascii="Century Gothic" w:hAnsi="Century Gothic" w:cs="Arial"/>
          <w:sz w:val="20"/>
          <w:szCs w:val="20"/>
        </w:rPr>
        <w:t xml:space="preserve">. </w:t>
      </w:r>
      <w:r w:rsidR="00C251C9" w:rsidRPr="00C251C9">
        <w:rPr>
          <w:rFonts w:ascii="Century Gothic" w:hAnsi="Century Gothic" w:cs="Arial"/>
          <w:sz w:val="20"/>
          <w:szCs w:val="20"/>
        </w:rPr>
        <w:t>The</w:t>
      </w:r>
      <w:r w:rsidR="002272A7" w:rsidRPr="00C251C9">
        <w:rPr>
          <w:rFonts w:ascii="Century Gothic" w:hAnsi="Century Gothic" w:cs="Arial"/>
          <w:sz w:val="20"/>
          <w:szCs w:val="20"/>
        </w:rPr>
        <w:t xml:space="preserve"> expected h</w:t>
      </w:r>
      <w:r w:rsidR="00DF3ED6" w:rsidRPr="00C251C9">
        <w:rPr>
          <w:rFonts w:ascii="Century Gothic" w:hAnsi="Century Gothic" w:cs="Arial"/>
          <w:sz w:val="20"/>
          <w:szCs w:val="20"/>
        </w:rPr>
        <w:t xml:space="preserve">umidity of the </w:t>
      </w:r>
      <w:r w:rsidR="002272A7" w:rsidRPr="00C251C9">
        <w:rPr>
          <w:rFonts w:ascii="Century Gothic" w:hAnsi="Century Gothic" w:cs="Arial"/>
          <w:sz w:val="20"/>
          <w:szCs w:val="20"/>
        </w:rPr>
        <w:t xml:space="preserve">enclosed space shall </w:t>
      </w:r>
      <w:r w:rsidR="00C251C9" w:rsidRPr="00C251C9">
        <w:rPr>
          <w:rFonts w:ascii="Century Gothic" w:hAnsi="Century Gothic" w:cs="Arial"/>
          <w:sz w:val="20"/>
          <w:szCs w:val="20"/>
        </w:rPr>
        <w:t xml:space="preserve">not </w:t>
      </w:r>
      <w:r w:rsidR="002272A7" w:rsidRPr="00C251C9">
        <w:rPr>
          <w:rFonts w:ascii="Century Gothic" w:hAnsi="Century Gothic" w:cs="Arial"/>
          <w:sz w:val="20"/>
          <w:szCs w:val="20"/>
        </w:rPr>
        <w:t xml:space="preserve">affect warranty length. </w:t>
      </w:r>
    </w:p>
    <w:p w14:paraId="245E0EC4" w14:textId="25959C2E" w:rsidR="002C564A" w:rsidRPr="001B6452" w:rsidRDefault="008D6D9C" w:rsidP="002C564A">
      <w:pPr>
        <w:pStyle w:val="ListParagraph"/>
        <w:numPr>
          <w:ilvl w:val="3"/>
          <w:numId w:val="1"/>
        </w:numPr>
        <w:rPr>
          <w:rFonts w:ascii="Century Gothic" w:hAnsi="Century Gothic" w:cs="Arial"/>
          <w:sz w:val="20"/>
          <w:szCs w:val="20"/>
        </w:rPr>
      </w:pPr>
      <w:r w:rsidRPr="001B6452">
        <w:rPr>
          <w:rFonts w:ascii="Century Gothic" w:hAnsi="Century Gothic" w:cs="Arial"/>
          <w:sz w:val="20"/>
          <w:szCs w:val="20"/>
        </w:rPr>
        <w:t xml:space="preserve">Provide a lifetime warranty for </w:t>
      </w:r>
      <w:r w:rsidR="002C564A" w:rsidRPr="001B6452">
        <w:rPr>
          <w:rFonts w:ascii="Century Gothic" w:hAnsi="Century Gothic" w:cs="Arial"/>
          <w:sz w:val="20"/>
          <w:szCs w:val="20"/>
        </w:rPr>
        <w:t xml:space="preserve">both interior and exterior glazing </w:t>
      </w:r>
      <w:r w:rsidR="00960C04" w:rsidRPr="001B6452">
        <w:rPr>
          <w:rFonts w:ascii="Century Gothic" w:hAnsi="Century Gothic" w:cs="Arial"/>
          <w:sz w:val="20"/>
          <w:szCs w:val="20"/>
        </w:rPr>
        <w:t>covering</w:t>
      </w:r>
      <w:r w:rsidR="00F37FDF" w:rsidRPr="001B6452">
        <w:rPr>
          <w:rFonts w:ascii="Century Gothic" w:hAnsi="Century Gothic" w:cs="Arial"/>
          <w:sz w:val="20"/>
          <w:szCs w:val="20"/>
        </w:rPr>
        <w:t>:</w:t>
      </w:r>
    </w:p>
    <w:p w14:paraId="24D55BB1" w14:textId="77777777" w:rsidR="00960C04" w:rsidRPr="001B6452" w:rsidRDefault="00960C04" w:rsidP="00960C04">
      <w:pPr>
        <w:pStyle w:val="ListParagraph"/>
        <w:numPr>
          <w:ilvl w:val="4"/>
          <w:numId w:val="1"/>
        </w:numPr>
        <w:rPr>
          <w:rFonts w:ascii="Century Gothic" w:hAnsi="Century Gothic" w:cs="Arial"/>
          <w:sz w:val="20"/>
          <w:szCs w:val="20"/>
        </w:rPr>
      </w:pPr>
      <w:r w:rsidRPr="001B6452">
        <w:rPr>
          <w:rFonts w:ascii="Century Gothic" w:hAnsi="Century Gothic" w:cs="Arial"/>
          <w:sz w:val="20"/>
          <w:szCs w:val="20"/>
        </w:rPr>
        <w:t xml:space="preserve">Delamination of the glazing from the internal structure. </w:t>
      </w:r>
    </w:p>
    <w:p w14:paraId="5734EF83" w14:textId="25209E4C" w:rsidR="00960C04" w:rsidRPr="001B6452" w:rsidRDefault="00960C04" w:rsidP="00FB67E5">
      <w:pPr>
        <w:pStyle w:val="ListParagraph"/>
        <w:numPr>
          <w:ilvl w:val="4"/>
          <w:numId w:val="1"/>
        </w:numPr>
        <w:rPr>
          <w:rFonts w:ascii="Century Gothic" w:hAnsi="Century Gothic" w:cs="Arial"/>
          <w:sz w:val="20"/>
          <w:szCs w:val="20"/>
        </w:rPr>
      </w:pPr>
      <w:r w:rsidRPr="001B6452">
        <w:rPr>
          <w:rFonts w:ascii="Century Gothic" w:hAnsi="Century Gothic" w:cs="Arial"/>
          <w:sz w:val="20"/>
          <w:szCs w:val="20"/>
        </w:rPr>
        <w:t xml:space="preserve">Fiberbloom; development of a rough exterior surface. </w:t>
      </w:r>
    </w:p>
    <w:p w14:paraId="6F65A0C0" w14:textId="677FD8B8" w:rsidR="00FB67E5" w:rsidRPr="001B6452" w:rsidRDefault="00FB67E5" w:rsidP="00FB67E5">
      <w:pPr>
        <w:pStyle w:val="ListParagraph"/>
        <w:numPr>
          <w:ilvl w:val="3"/>
          <w:numId w:val="1"/>
        </w:numPr>
        <w:rPr>
          <w:rFonts w:ascii="Century Gothic" w:hAnsi="Century Gothic" w:cs="Arial"/>
          <w:sz w:val="20"/>
          <w:szCs w:val="20"/>
        </w:rPr>
      </w:pPr>
      <w:r w:rsidRPr="001B6452">
        <w:rPr>
          <w:rFonts w:ascii="Century Gothic" w:hAnsi="Century Gothic" w:cs="Arial"/>
          <w:sz w:val="20"/>
          <w:szCs w:val="20"/>
        </w:rPr>
        <w:t xml:space="preserve">Provide a </w:t>
      </w:r>
      <w:r w:rsidR="001B6452" w:rsidRPr="001B6452">
        <w:rPr>
          <w:rFonts w:ascii="Century Gothic" w:hAnsi="Century Gothic" w:cs="Arial"/>
          <w:sz w:val="20"/>
          <w:szCs w:val="20"/>
        </w:rPr>
        <w:t>ten (10)</w:t>
      </w:r>
      <w:r w:rsidRPr="001B6452">
        <w:rPr>
          <w:rFonts w:ascii="Century Gothic" w:hAnsi="Century Gothic" w:cs="Arial"/>
          <w:sz w:val="20"/>
          <w:szCs w:val="20"/>
        </w:rPr>
        <w:t xml:space="preserve"> warranty on the interior glazing covering</w:t>
      </w:r>
      <w:r w:rsidR="00F37FDF" w:rsidRPr="001B6452">
        <w:rPr>
          <w:rFonts w:ascii="Century Gothic" w:hAnsi="Century Gothic" w:cs="Arial"/>
          <w:sz w:val="20"/>
          <w:szCs w:val="20"/>
        </w:rPr>
        <w:t>:</w:t>
      </w:r>
    </w:p>
    <w:p w14:paraId="43B327C5" w14:textId="77777777" w:rsidR="00D61A14" w:rsidRPr="001B6452" w:rsidRDefault="00D61A14" w:rsidP="00FB67E5">
      <w:pPr>
        <w:pStyle w:val="ListParagraph"/>
        <w:numPr>
          <w:ilvl w:val="4"/>
          <w:numId w:val="1"/>
        </w:numPr>
        <w:rPr>
          <w:rFonts w:ascii="Century Gothic" w:hAnsi="Century Gothic" w:cs="Arial"/>
          <w:sz w:val="20"/>
          <w:szCs w:val="20"/>
        </w:rPr>
      </w:pPr>
      <w:r w:rsidRPr="001B6452">
        <w:rPr>
          <w:rFonts w:ascii="Century Gothic" w:hAnsi="Century Gothic" w:cs="Arial"/>
          <w:sz w:val="20"/>
          <w:szCs w:val="20"/>
        </w:rPr>
        <w:t>Change in light transmission of no more than 6% per ASTM D-1003.</w:t>
      </w:r>
    </w:p>
    <w:p w14:paraId="4B098995" w14:textId="0DA5DD2C" w:rsidR="00D61A14" w:rsidRPr="001B6452" w:rsidRDefault="00D61A14" w:rsidP="00FB67E5">
      <w:pPr>
        <w:pStyle w:val="ListParagraph"/>
        <w:numPr>
          <w:ilvl w:val="4"/>
          <w:numId w:val="1"/>
        </w:numPr>
        <w:rPr>
          <w:rFonts w:ascii="Century Gothic" w:hAnsi="Century Gothic" w:cs="Arial"/>
          <w:sz w:val="20"/>
          <w:szCs w:val="20"/>
        </w:rPr>
      </w:pPr>
      <w:r w:rsidRPr="001B6452">
        <w:rPr>
          <w:rFonts w:ascii="Century Gothic" w:hAnsi="Century Gothic" w:cs="Arial"/>
          <w:sz w:val="20"/>
          <w:szCs w:val="20"/>
        </w:rPr>
        <w:t xml:space="preserve">Color stability: </w:t>
      </w:r>
      <w:r w:rsidR="001443F6" w:rsidRPr="001B6452">
        <w:rPr>
          <w:rFonts w:ascii="Century Gothic" w:hAnsi="Century Gothic" w:cs="Arial"/>
          <w:sz w:val="20"/>
          <w:szCs w:val="20"/>
        </w:rPr>
        <w:t>interior</w:t>
      </w:r>
      <w:r w:rsidRPr="001B6452">
        <w:rPr>
          <w:rFonts w:ascii="Century Gothic" w:hAnsi="Century Gothic" w:cs="Arial"/>
          <w:sz w:val="20"/>
          <w:szCs w:val="20"/>
        </w:rPr>
        <w:t xml:space="preserve"> glazing shall not change color more than </w:t>
      </w:r>
      <w:r w:rsidR="00A9485F">
        <w:rPr>
          <w:rFonts w:ascii="Century Gothic" w:hAnsi="Century Gothic" w:cs="Arial"/>
          <w:sz w:val="20"/>
          <w:szCs w:val="20"/>
        </w:rPr>
        <w:t>6</w:t>
      </w:r>
      <w:r w:rsidRPr="001B6452">
        <w:rPr>
          <w:rFonts w:ascii="Century Gothic" w:hAnsi="Century Gothic" w:cs="Arial"/>
          <w:sz w:val="20"/>
          <w:szCs w:val="20"/>
        </w:rPr>
        <w:t xml:space="preserve"> CIE Units DELTA E by ASTM D-2244</w:t>
      </w:r>
      <w:r w:rsidR="00F37FDF" w:rsidRPr="001B6452">
        <w:rPr>
          <w:rFonts w:ascii="Century Gothic" w:hAnsi="Century Gothic" w:cs="Arial"/>
          <w:sz w:val="20"/>
          <w:szCs w:val="20"/>
        </w:rPr>
        <w:t>.</w:t>
      </w:r>
    </w:p>
    <w:p w14:paraId="7F8AFD6F" w14:textId="31548518" w:rsidR="00D844CA" w:rsidRPr="001B6452" w:rsidRDefault="00D844CA" w:rsidP="00D844CA">
      <w:pPr>
        <w:pStyle w:val="ListParagraph"/>
        <w:numPr>
          <w:ilvl w:val="3"/>
          <w:numId w:val="1"/>
        </w:numPr>
        <w:rPr>
          <w:rFonts w:ascii="Century Gothic" w:hAnsi="Century Gothic" w:cs="Arial"/>
          <w:sz w:val="20"/>
          <w:szCs w:val="20"/>
        </w:rPr>
      </w:pPr>
      <w:r w:rsidRPr="001B6452">
        <w:rPr>
          <w:rFonts w:ascii="Century Gothic" w:hAnsi="Century Gothic" w:cs="Arial"/>
          <w:sz w:val="20"/>
          <w:szCs w:val="20"/>
        </w:rPr>
        <w:t>Provide a ten (10) year warranty on the exterior glazing covering</w:t>
      </w:r>
      <w:r w:rsidR="00F37FDF" w:rsidRPr="001B6452">
        <w:rPr>
          <w:rFonts w:ascii="Century Gothic" w:hAnsi="Century Gothic" w:cs="Arial"/>
          <w:sz w:val="20"/>
          <w:szCs w:val="20"/>
        </w:rPr>
        <w:t>:</w:t>
      </w:r>
    </w:p>
    <w:p w14:paraId="19B7154E" w14:textId="77777777" w:rsidR="00D844CA" w:rsidRPr="001B6452" w:rsidRDefault="00D844CA" w:rsidP="00D844CA">
      <w:pPr>
        <w:pStyle w:val="ListParagraph"/>
        <w:numPr>
          <w:ilvl w:val="4"/>
          <w:numId w:val="1"/>
        </w:numPr>
        <w:rPr>
          <w:rFonts w:ascii="Century Gothic" w:hAnsi="Century Gothic" w:cs="Arial"/>
          <w:sz w:val="20"/>
          <w:szCs w:val="20"/>
        </w:rPr>
      </w:pPr>
      <w:r w:rsidRPr="001B6452">
        <w:rPr>
          <w:rFonts w:ascii="Century Gothic" w:hAnsi="Century Gothic" w:cs="Arial"/>
          <w:sz w:val="20"/>
          <w:szCs w:val="20"/>
        </w:rPr>
        <w:t>Change in light transmission of no more than 6% per ASTM D-1003.</w:t>
      </w:r>
    </w:p>
    <w:p w14:paraId="7FE3303F" w14:textId="77777777" w:rsidR="00B304A2" w:rsidRDefault="00D844CA" w:rsidP="00B304A2">
      <w:pPr>
        <w:pStyle w:val="ListParagraph"/>
        <w:numPr>
          <w:ilvl w:val="4"/>
          <w:numId w:val="1"/>
        </w:numPr>
        <w:rPr>
          <w:rFonts w:ascii="Century Gothic" w:hAnsi="Century Gothic" w:cs="Arial"/>
          <w:sz w:val="20"/>
          <w:szCs w:val="20"/>
        </w:rPr>
      </w:pPr>
      <w:r w:rsidRPr="001B6452">
        <w:rPr>
          <w:rFonts w:ascii="Century Gothic" w:hAnsi="Century Gothic" w:cs="Arial"/>
          <w:sz w:val="20"/>
          <w:szCs w:val="20"/>
        </w:rPr>
        <w:t xml:space="preserve">Color stability: exterior glazing shall not change color more than </w:t>
      </w:r>
      <w:r w:rsidR="00A9485F">
        <w:rPr>
          <w:rFonts w:ascii="Century Gothic" w:hAnsi="Century Gothic" w:cs="Arial"/>
          <w:sz w:val="20"/>
          <w:szCs w:val="20"/>
        </w:rPr>
        <w:t>6</w:t>
      </w:r>
      <w:r w:rsidRPr="001B6452">
        <w:rPr>
          <w:rFonts w:ascii="Century Gothic" w:hAnsi="Century Gothic" w:cs="Arial"/>
          <w:sz w:val="20"/>
          <w:szCs w:val="20"/>
        </w:rPr>
        <w:t xml:space="preserve"> CIE Units DELTA E by ASTM D-2244</w:t>
      </w:r>
      <w:r w:rsidR="00F37FDF" w:rsidRPr="001B6452">
        <w:rPr>
          <w:rFonts w:ascii="Century Gothic" w:hAnsi="Century Gothic" w:cs="Arial"/>
          <w:sz w:val="20"/>
          <w:szCs w:val="20"/>
        </w:rPr>
        <w:t>.</w:t>
      </w:r>
    </w:p>
    <w:p w14:paraId="30B506F6" w14:textId="6FC48BC4" w:rsidR="00B304A2" w:rsidRPr="00B304A2" w:rsidRDefault="00B304A2" w:rsidP="00B304A2">
      <w:pPr>
        <w:pStyle w:val="ListParagraph"/>
        <w:numPr>
          <w:ilvl w:val="3"/>
          <w:numId w:val="1"/>
        </w:numPr>
        <w:rPr>
          <w:rFonts w:ascii="Century Gothic" w:hAnsi="Century Gothic" w:cs="Arial"/>
          <w:sz w:val="20"/>
          <w:szCs w:val="20"/>
        </w:rPr>
      </w:pPr>
      <w:r w:rsidRPr="00B304A2">
        <w:rPr>
          <w:rFonts w:ascii="Century Gothic" w:hAnsi="Century Gothic" w:cs="Arial"/>
          <w:bCs/>
          <w:color w:val="2D01CC"/>
          <w:sz w:val="20"/>
          <w:szCs w:val="20"/>
          <w:shd w:val="clear" w:color="auto" w:fill="FFFFFF"/>
        </w:rPr>
        <w:t>Blue light spectrum (400-470nm) measured in accordance with ASTM E-1175 shall not decrease by no more than 6% after ten years in comparison with the original value.</w:t>
      </w:r>
    </w:p>
    <w:p w14:paraId="671877B3" w14:textId="77777777" w:rsidR="00B304A2" w:rsidRPr="001B6452" w:rsidRDefault="00B304A2" w:rsidP="00D844CA">
      <w:pPr>
        <w:pStyle w:val="ListParagraph"/>
        <w:numPr>
          <w:ilvl w:val="4"/>
          <w:numId w:val="1"/>
        </w:numPr>
        <w:rPr>
          <w:rFonts w:ascii="Century Gothic" w:hAnsi="Century Gothic" w:cs="Arial"/>
          <w:sz w:val="20"/>
          <w:szCs w:val="20"/>
        </w:rPr>
      </w:pPr>
    </w:p>
    <w:p w14:paraId="216119FF" w14:textId="645559C9" w:rsidR="00851145" w:rsidRPr="00422BEE" w:rsidRDefault="009678D1" w:rsidP="00031E89">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In addition, submit installer’s </w:t>
      </w:r>
      <w:r w:rsidR="00EC5451" w:rsidRPr="00422BEE">
        <w:rPr>
          <w:rFonts w:ascii="Century Gothic" w:hAnsi="Century Gothic" w:cs="Arial"/>
          <w:sz w:val="20"/>
          <w:szCs w:val="20"/>
        </w:rPr>
        <w:t xml:space="preserve">written warranty agreeing to repair installation workmanship, defects and leaks within one year from date of delivery. [Optional: provide extended warranty at extra cost </w:t>
      </w:r>
      <w:r w:rsidR="00EC5451" w:rsidRPr="00C251C9">
        <w:rPr>
          <w:rFonts w:ascii="Century Gothic" w:hAnsi="Century Gothic" w:cs="Arial"/>
          <w:sz w:val="20"/>
          <w:szCs w:val="20"/>
        </w:rPr>
        <w:t>for [2]</w:t>
      </w:r>
      <w:r w:rsidR="009E35F9" w:rsidRPr="00C251C9">
        <w:rPr>
          <w:rFonts w:ascii="Century Gothic" w:hAnsi="Century Gothic" w:cs="Arial"/>
          <w:sz w:val="20"/>
          <w:szCs w:val="20"/>
        </w:rPr>
        <w:t xml:space="preserve"> </w:t>
      </w:r>
      <w:r w:rsidR="00EC5451" w:rsidRPr="00C251C9">
        <w:rPr>
          <w:rFonts w:ascii="Century Gothic" w:hAnsi="Century Gothic" w:cs="Arial"/>
          <w:sz w:val="20"/>
          <w:szCs w:val="20"/>
        </w:rPr>
        <w:t>[3]</w:t>
      </w:r>
      <w:r w:rsidR="009E35F9" w:rsidRPr="00422BEE">
        <w:rPr>
          <w:rFonts w:ascii="Century Gothic" w:hAnsi="Century Gothic" w:cs="Arial"/>
          <w:sz w:val="20"/>
          <w:szCs w:val="20"/>
        </w:rPr>
        <w:t xml:space="preserve"> years from date of delivery.</w:t>
      </w:r>
    </w:p>
    <w:p w14:paraId="39626E27" w14:textId="77777777" w:rsidR="00524EFF" w:rsidRPr="00422BEE" w:rsidRDefault="00524EFF" w:rsidP="00524EFF">
      <w:pPr>
        <w:pStyle w:val="ListParagraph"/>
        <w:ind w:left="1699"/>
        <w:rPr>
          <w:rFonts w:ascii="Century Gothic" w:hAnsi="Century Gothic" w:cs="Arial"/>
          <w:sz w:val="20"/>
          <w:szCs w:val="20"/>
        </w:rPr>
      </w:pPr>
    </w:p>
    <w:p w14:paraId="4BF1A10A" w14:textId="7933FB58" w:rsidR="000041BE" w:rsidRPr="00422BEE" w:rsidRDefault="000041BE" w:rsidP="00851145">
      <w:pPr>
        <w:pStyle w:val="ListParagraph"/>
        <w:numPr>
          <w:ilvl w:val="0"/>
          <w:numId w:val="1"/>
        </w:numPr>
        <w:rPr>
          <w:rFonts w:ascii="Century Gothic" w:hAnsi="Century Gothic" w:cs="Arial"/>
          <w:sz w:val="20"/>
          <w:szCs w:val="20"/>
        </w:rPr>
      </w:pPr>
      <w:r w:rsidRPr="00422BEE">
        <w:rPr>
          <w:rFonts w:ascii="Century Gothic" w:hAnsi="Century Gothic" w:cs="Arial"/>
          <w:b/>
          <w:sz w:val="20"/>
          <w:szCs w:val="20"/>
        </w:rPr>
        <w:t xml:space="preserve">PART 2 </w:t>
      </w:r>
      <w:r w:rsidR="00524EFF" w:rsidRPr="00422BEE">
        <w:rPr>
          <w:rFonts w:ascii="Century Gothic" w:hAnsi="Century Gothic" w:cs="Arial"/>
          <w:b/>
          <w:sz w:val="20"/>
          <w:szCs w:val="20"/>
        </w:rPr>
        <w:t>–</w:t>
      </w:r>
      <w:r w:rsidRPr="00422BEE">
        <w:rPr>
          <w:rFonts w:ascii="Century Gothic" w:hAnsi="Century Gothic" w:cs="Arial"/>
          <w:b/>
          <w:sz w:val="20"/>
          <w:szCs w:val="20"/>
        </w:rPr>
        <w:t xml:space="preserve"> PRODUCTS</w:t>
      </w:r>
    </w:p>
    <w:p w14:paraId="032F617D" w14:textId="77777777" w:rsidR="00524EFF" w:rsidRPr="00422BEE" w:rsidRDefault="00524EFF" w:rsidP="00524EFF">
      <w:pPr>
        <w:pStyle w:val="ListParagraph"/>
        <w:ind w:left="360"/>
        <w:rPr>
          <w:rFonts w:ascii="Century Gothic" w:hAnsi="Century Gothic" w:cs="Arial"/>
          <w:sz w:val="20"/>
          <w:szCs w:val="20"/>
        </w:rPr>
      </w:pPr>
    </w:p>
    <w:p w14:paraId="1DF3A896" w14:textId="06922400" w:rsidR="003F2EED" w:rsidRPr="00422BEE" w:rsidRDefault="000041BE" w:rsidP="000041BE">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 xml:space="preserve">MANUFACTURER </w:t>
      </w:r>
    </w:p>
    <w:p w14:paraId="661E8F78" w14:textId="6095EE1A" w:rsidR="000F4C0A" w:rsidRPr="00422BEE" w:rsidRDefault="000F4C0A" w:rsidP="00524EFF">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Basis of design</w:t>
      </w:r>
    </w:p>
    <w:p w14:paraId="2F7BBF4F" w14:textId="54F61D34" w:rsidR="00524EFF" w:rsidRPr="00422BEE" w:rsidRDefault="007E7B67" w:rsidP="000F4C0A">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 xml:space="preserve">The design and performance criteria of this job are based on the UniQuad </w:t>
      </w:r>
      <w:r w:rsidR="00C251C9">
        <w:rPr>
          <w:rFonts w:ascii="Century Gothic" w:hAnsi="Century Gothic" w:cs="Arial"/>
          <w:sz w:val="20"/>
          <w:szCs w:val="20"/>
        </w:rPr>
        <w:t>Translucent Window</w:t>
      </w:r>
      <w:r w:rsidRPr="00422BEE">
        <w:rPr>
          <w:rFonts w:ascii="Century Gothic" w:hAnsi="Century Gothic" w:cs="Arial"/>
          <w:sz w:val="20"/>
          <w:szCs w:val="20"/>
        </w:rPr>
        <w:t>– pre-fabricated, pre-assembled</w:t>
      </w:r>
      <w:r w:rsidR="00B046F8">
        <w:rPr>
          <w:rFonts w:ascii="Century Gothic" w:hAnsi="Century Gothic" w:cs="Arial"/>
          <w:sz w:val="20"/>
          <w:szCs w:val="20"/>
        </w:rPr>
        <w:t xml:space="preserve"> glazing</w:t>
      </w:r>
      <w:r w:rsidRPr="00422BEE">
        <w:rPr>
          <w:rFonts w:ascii="Century Gothic" w:hAnsi="Century Gothic" w:cs="Arial"/>
          <w:sz w:val="20"/>
          <w:szCs w:val="20"/>
        </w:rPr>
        <w:t xml:space="preserve">, </w:t>
      </w:r>
      <w:r w:rsidR="00BD67EF" w:rsidRPr="00422BEE">
        <w:rPr>
          <w:rFonts w:ascii="Century Gothic" w:hAnsi="Century Gothic" w:cs="Arial"/>
          <w:sz w:val="20"/>
          <w:szCs w:val="20"/>
        </w:rPr>
        <w:t xml:space="preserve">system as </w:t>
      </w:r>
      <w:r w:rsidR="00BD67EF" w:rsidRPr="00AD6464">
        <w:rPr>
          <w:rFonts w:ascii="Century Gothic" w:hAnsi="Century Gothic" w:cs="Arial"/>
          <w:sz w:val="20"/>
          <w:szCs w:val="20"/>
        </w:rPr>
        <w:t xml:space="preserve">manufactured by </w:t>
      </w:r>
      <w:r w:rsidR="00231A41" w:rsidRPr="00AD6464">
        <w:rPr>
          <w:rFonts w:ascii="Century Gothic" w:hAnsi="Century Gothic" w:cs="Arial"/>
          <w:sz w:val="20"/>
          <w:szCs w:val="20"/>
        </w:rPr>
        <w:t xml:space="preserve">Kingspan Light + Air | </w:t>
      </w:r>
      <w:r w:rsidR="005762DC">
        <w:rPr>
          <w:rFonts w:ascii="Century Gothic" w:hAnsi="Century Gothic" w:cs="Arial"/>
          <w:sz w:val="20"/>
          <w:szCs w:val="20"/>
        </w:rPr>
        <w:t>Architectural Daylighting</w:t>
      </w:r>
    </w:p>
    <w:p w14:paraId="10CA4413" w14:textId="62AF2E22" w:rsidR="00BD67EF" w:rsidRPr="005762DC" w:rsidRDefault="00BD67EF" w:rsidP="005762DC">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Phone: (800) 759-</w:t>
      </w:r>
      <w:r w:rsidR="00B530AC" w:rsidRPr="00422BEE">
        <w:rPr>
          <w:rFonts w:ascii="Century Gothic" w:hAnsi="Century Gothic" w:cs="Arial"/>
          <w:sz w:val="20"/>
          <w:szCs w:val="20"/>
        </w:rPr>
        <w:t>6965</w:t>
      </w:r>
      <w:r w:rsidR="005762DC">
        <w:rPr>
          <w:rFonts w:ascii="Century Gothic" w:hAnsi="Century Gothic" w:cs="Arial"/>
          <w:sz w:val="20"/>
          <w:szCs w:val="20"/>
        </w:rPr>
        <w:t xml:space="preserve">      </w:t>
      </w:r>
      <w:r w:rsidR="00B530AC" w:rsidRPr="005762DC">
        <w:rPr>
          <w:rFonts w:ascii="Century Gothic" w:hAnsi="Century Gothic" w:cs="Arial"/>
          <w:sz w:val="20"/>
          <w:szCs w:val="20"/>
        </w:rPr>
        <w:t>Website:</w:t>
      </w:r>
      <w:r w:rsidR="0035463E" w:rsidRPr="005762DC">
        <w:rPr>
          <w:rFonts w:ascii="Century Gothic" w:hAnsi="Century Gothic" w:cs="Arial"/>
          <w:sz w:val="20"/>
          <w:szCs w:val="20"/>
        </w:rPr>
        <w:t xml:space="preserve"> </w:t>
      </w:r>
      <w:r w:rsidR="0035463E" w:rsidRPr="005762DC">
        <w:rPr>
          <w:rFonts w:ascii="Century Gothic" w:hAnsi="Century Gothic" w:cs="Arial"/>
          <w:sz w:val="20"/>
          <w:szCs w:val="20"/>
        </w:rPr>
        <w:tab/>
      </w:r>
      <w:hyperlink r:id="rId10" w:history="1">
        <w:r w:rsidR="0035463E" w:rsidRPr="005762DC">
          <w:rPr>
            <w:rStyle w:val="Hyperlink"/>
            <w:rFonts w:ascii="Century Gothic" w:hAnsi="Century Gothic" w:cs="Arial"/>
            <w:sz w:val="20"/>
            <w:szCs w:val="20"/>
          </w:rPr>
          <w:t>www.kingspanlightandair.us</w:t>
        </w:r>
      </w:hyperlink>
      <w:r w:rsidR="002A6814" w:rsidRPr="005762DC">
        <w:rPr>
          <w:rFonts w:ascii="Century Gothic" w:hAnsi="Century Gothic" w:cs="Arial"/>
          <w:sz w:val="20"/>
          <w:szCs w:val="20"/>
        </w:rPr>
        <w:t xml:space="preserve">   </w:t>
      </w:r>
    </w:p>
    <w:p w14:paraId="7F71B399" w14:textId="77777777" w:rsidR="000F4C0A" w:rsidRPr="00422BEE" w:rsidRDefault="000F4C0A" w:rsidP="00B530AC">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Approved Manufacturers</w:t>
      </w:r>
    </w:p>
    <w:p w14:paraId="71B828B0" w14:textId="2F7B0D91" w:rsidR="000F4C0A" w:rsidRPr="00422BEE" w:rsidRDefault="000F4C0A" w:rsidP="000F4C0A">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Other m</w:t>
      </w:r>
      <w:r w:rsidR="00A0483B" w:rsidRPr="00422BEE">
        <w:rPr>
          <w:rFonts w:ascii="Century Gothic" w:hAnsi="Century Gothic" w:cs="Arial"/>
          <w:sz w:val="20"/>
          <w:szCs w:val="20"/>
        </w:rPr>
        <w:t xml:space="preserve">anufacturers may bid this project provided they comply with all requirements of the specification and submit evidence of compliance with all performance criteria specified herein. This evidence must include proof of conformance and test reports per section 1.5. Any exceptions taken from this specification must be noted on the approval request. If no exceptions are noted and approval is given, product performance will be as specified. </w:t>
      </w:r>
    </w:p>
    <w:p w14:paraId="00EA576C" w14:textId="67104A8E" w:rsidR="00247DBE" w:rsidRDefault="00D33ABC" w:rsidP="00AD6464">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lastRenderedPageBreak/>
        <w:t>Listing manufacturers names</w:t>
      </w:r>
      <w:r w:rsidR="00B037BD" w:rsidRPr="00422BEE">
        <w:rPr>
          <w:rFonts w:ascii="Century Gothic" w:hAnsi="Century Gothic" w:cs="Arial"/>
          <w:sz w:val="20"/>
          <w:szCs w:val="20"/>
        </w:rPr>
        <w:t xml:space="preserve"> in this specification does not constitute approval of their products or relieve them of compliance with all the performance </w:t>
      </w:r>
      <w:r w:rsidR="008C548C">
        <w:rPr>
          <w:rFonts w:ascii="Century Gothic" w:hAnsi="Century Gothic" w:cs="Arial"/>
          <w:sz w:val="20"/>
          <w:szCs w:val="20"/>
        </w:rPr>
        <w:t xml:space="preserve">and design </w:t>
      </w:r>
      <w:r w:rsidR="00B037BD" w:rsidRPr="00422BEE">
        <w:rPr>
          <w:rFonts w:ascii="Century Gothic" w:hAnsi="Century Gothic" w:cs="Arial"/>
          <w:sz w:val="20"/>
          <w:szCs w:val="20"/>
        </w:rPr>
        <w:t xml:space="preserve">requirements contained herein. </w:t>
      </w:r>
    </w:p>
    <w:p w14:paraId="77092178" w14:textId="77777777" w:rsidR="00AD6464" w:rsidRPr="00AD6464" w:rsidRDefault="00AD6464" w:rsidP="00AD6464">
      <w:pPr>
        <w:pStyle w:val="ListParagraph"/>
        <w:ind w:left="1699"/>
        <w:rPr>
          <w:rFonts w:ascii="Century Gothic" w:hAnsi="Century Gothic" w:cs="Arial"/>
          <w:sz w:val="20"/>
          <w:szCs w:val="20"/>
        </w:rPr>
      </w:pPr>
    </w:p>
    <w:p w14:paraId="21EEF525" w14:textId="4196AE1E" w:rsidR="00B037BD" w:rsidRPr="00422BEE" w:rsidRDefault="00D64D0C" w:rsidP="00222F64">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 xml:space="preserve">TRANSLUCENT </w:t>
      </w:r>
      <w:r w:rsidR="00520F99">
        <w:rPr>
          <w:rFonts w:ascii="Century Gothic" w:hAnsi="Century Gothic" w:cs="Arial"/>
          <w:sz w:val="20"/>
          <w:szCs w:val="20"/>
        </w:rPr>
        <w:t>WINDOW</w:t>
      </w:r>
      <w:r w:rsidRPr="00422BEE">
        <w:rPr>
          <w:rFonts w:ascii="Century Gothic" w:hAnsi="Century Gothic" w:cs="Arial"/>
          <w:sz w:val="20"/>
          <w:szCs w:val="20"/>
        </w:rPr>
        <w:t xml:space="preserve"> PERFORMANCE AND APPEARANCE</w:t>
      </w:r>
    </w:p>
    <w:p w14:paraId="61DE5266" w14:textId="1282C908" w:rsidR="00D64D0C" w:rsidRPr="00422BEE" w:rsidRDefault="00D64D0C" w:rsidP="00D64D0C">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Glazing construction for longevity and resistance to buckling and pressure</w:t>
      </w:r>
    </w:p>
    <w:p w14:paraId="399E16A3" w14:textId="680A5887" w:rsidR="009E35F9" w:rsidRPr="00422BEE" w:rsidRDefault="00D64D0C" w:rsidP="009E35F9">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Translucent glazing must be constructed of tight cell sizes not exceeding 0.18”. Wide cell</w:t>
      </w:r>
      <w:r w:rsidR="00FE46E7" w:rsidRPr="00422BEE">
        <w:rPr>
          <w:rFonts w:ascii="Century Gothic" w:hAnsi="Century Gothic" w:cs="Arial"/>
          <w:sz w:val="20"/>
          <w:szCs w:val="20"/>
        </w:rPr>
        <w:t xml:space="preserve">s of size greater than 0.18” shall not be acceptable. </w:t>
      </w:r>
    </w:p>
    <w:p w14:paraId="6FF334BE" w14:textId="108A9E84" w:rsidR="00C873FF" w:rsidRPr="00422BEE" w:rsidRDefault="00C873FF" w:rsidP="00C873FF">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Translucent glazing assemblies – Unitized </w:t>
      </w:r>
      <w:r w:rsidR="009810C1" w:rsidRPr="00422BEE">
        <w:rPr>
          <w:rFonts w:ascii="Century Gothic" w:hAnsi="Century Gothic" w:cs="Arial"/>
          <w:sz w:val="20"/>
          <w:szCs w:val="20"/>
        </w:rPr>
        <w:t>Double Glazed</w:t>
      </w:r>
    </w:p>
    <w:p w14:paraId="30EFDFA2" w14:textId="24EE8B88" w:rsidR="009810C1" w:rsidRPr="00422BEE" w:rsidRDefault="007C2D8C" w:rsidP="009810C1">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 xml:space="preserve">Design, engineer, manufacture, and installation of unitized </w:t>
      </w:r>
      <w:r w:rsidR="00427E20" w:rsidRPr="00422BEE">
        <w:rPr>
          <w:rFonts w:ascii="Century Gothic" w:hAnsi="Century Gothic" w:cs="Arial"/>
          <w:sz w:val="20"/>
          <w:szCs w:val="20"/>
        </w:rPr>
        <w:t>double-glazed</w:t>
      </w:r>
      <w:r w:rsidR="003F7BDA" w:rsidRPr="00422BEE">
        <w:rPr>
          <w:rFonts w:ascii="Century Gothic" w:hAnsi="Century Gothic" w:cs="Arial"/>
          <w:sz w:val="20"/>
          <w:szCs w:val="20"/>
        </w:rPr>
        <w:t xml:space="preserve"> translucent </w:t>
      </w:r>
      <w:r w:rsidR="00520F99">
        <w:rPr>
          <w:rFonts w:ascii="Century Gothic" w:hAnsi="Century Gothic" w:cs="Arial"/>
          <w:sz w:val="20"/>
          <w:szCs w:val="20"/>
        </w:rPr>
        <w:t xml:space="preserve">window </w:t>
      </w:r>
      <w:r w:rsidR="003F7BDA" w:rsidRPr="00422BEE">
        <w:rPr>
          <w:rFonts w:ascii="Century Gothic" w:hAnsi="Century Gothic" w:cs="Arial"/>
          <w:sz w:val="20"/>
          <w:szCs w:val="20"/>
        </w:rPr>
        <w:t xml:space="preserve">system. An assembly of two independent insulated glazing </w:t>
      </w:r>
      <w:r w:rsidR="00702F63">
        <w:rPr>
          <w:rFonts w:ascii="Century Gothic" w:hAnsi="Century Gothic" w:cs="Arial"/>
          <w:sz w:val="20"/>
          <w:szCs w:val="20"/>
        </w:rPr>
        <w:t>panes</w:t>
      </w:r>
      <w:r w:rsidR="003F7BDA" w:rsidRPr="00422BEE">
        <w:rPr>
          <w:rFonts w:ascii="Century Gothic" w:hAnsi="Century Gothic" w:cs="Arial"/>
          <w:sz w:val="20"/>
          <w:szCs w:val="20"/>
        </w:rPr>
        <w:t xml:space="preserve"> in one integrated assembly, incorporated into a complete aluminum frame system that has been tested and warranted by the manufacturer as a single source system. Design shall provide for the replacement of the exterior glazing, independently of the interior glazing without exposing the building’s interior or compromising the weather tightness of </w:t>
      </w:r>
      <w:r w:rsidR="002228F5" w:rsidRPr="00422BEE">
        <w:rPr>
          <w:rFonts w:ascii="Century Gothic" w:hAnsi="Century Gothic" w:cs="Arial"/>
          <w:sz w:val="20"/>
          <w:szCs w:val="20"/>
        </w:rPr>
        <w:t>interfering</w:t>
      </w:r>
      <w:r w:rsidR="003F7BDA" w:rsidRPr="00422BEE">
        <w:rPr>
          <w:rFonts w:ascii="Century Gothic" w:hAnsi="Century Gothic" w:cs="Arial"/>
          <w:sz w:val="20"/>
          <w:szCs w:val="20"/>
        </w:rPr>
        <w:t xml:space="preserve"> with the normal </w:t>
      </w:r>
      <w:r w:rsidR="002228F5" w:rsidRPr="00422BEE">
        <w:rPr>
          <w:rFonts w:ascii="Century Gothic" w:hAnsi="Century Gothic" w:cs="Arial"/>
          <w:sz w:val="20"/>
          <w:szCs w:val="20"/>
        </w:rPr>
        <w:t xml:space="preserve">working functions of the building. Single </w:t>
      </w:r>
      <w:r w:rsidR="00411EBA">
        <w:rPr>
          <w:rFonts w:ascii="Century Gothic" w:hAnsi="Century Gothic" w:cs="Arial"/>
          <w:sz w:val="20"/>
          <w:szCs w:val="20"/>
        </w:rPr>
        <w:t xml:space="preserve">pane </w:t>
      </w:r>
      <w:r w:rsidR="002228F5" w:rsidRPr="00422BEE">
        <w:rPr>
          <w:rFonts w:ascii="Century Gothic" w:hAnsi="Century Gothic" w:cs="Arial"/>
          <w:sz w:val="20"/>
          <w:szCs w:val="20"/>
        </w:rPr>
        <w:t>glaz</w:t>
      </w:r>
      <w:r w:rsidR="00411EBA">
        <w:rPr>
          <w:rFonts w:ascii="Century Gothic" w:hAnsi="Century Gothic" w:cs="Arial"/>
          <w:sz w:val="20"/>
          <w:szCs w:val="20"/>
        </w:rPr>
        <w:t>ing</w:t>
      </w:r>
      <w:r w:rsidR="002228F5" w:rsidRPr="00422BEE">
        <w:rPr>
          <w:rFonts w:ascii="Century Gothic" w:hAnsi="Century Gothic" w:cs="Arial"/>
          <w:sz w:val="20"/>
          <w:szCs w:val="20"/>
        </w:rPr>
        <w:t xml:space="preserve"> systems are not acceptable. </w:t>
      </w:r>
    </w:p>
    <w:p w14:paraId="62F3C1B9" w14:textId="51543883" w:rsidR="003B522A" w:rsidRPr="00B628BB" w:rsidRDefault="003B522A" w:rsidP="009810C1">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 xml:space="preserve">Overall glazing assembly thickness shall be a minimum 2.75”, with two glazing </w:t>
      </w:r>
      <w:r w:rsidR="00702F63" w:rsidRPr="00B628BB">
        <w:rPr>
          <w:rFonts w:ascii="Century Gothic" w:hAnsi="Century Gothic" w:cs="Arial"/>
          <w:sz w:val="20"/>
          <w:szCs w:val="20"/>
        </w:rPr>
        <w:t>panes</w:t>
      </w:r>
      <w:r w:rsidRPr="00B628BB">
        <w:rPr>
          <w:rFonts w:ascii="Century Gothic" w:hAnsi="Century Gothic" w:cs="Arial"/>
          <w:sz w:val="20"/>
          <w:szCs w:val="20"/>
        </w:rPr>
        <w:t xml:space="preserve"> and concealed interlocking connector. </w:t>
      </w:r>
      <w:r w:rsidR="005B692D" w:rsidRPr="00B628BB">
        <w:rPr>
          <w:rFonts w:ascii="Century Gothic" w:hAnsi="Century Gothic" w:cs="Arial"/>
          <w:sz w:val="20"/>
          <w:szCs w:val="20"/>
        </w:rPr>
        <w:t>T</w:t>
      </w:r>
      <w:r w:rsidRPr="00B628BB">
        <w:rPr>
          <w:rFonts w:ascii="Century Gothic" w:hAnsi="Century Gothic" w:cs="Arial"/>
          <w:sz w:val="20"/>
          <w:szCs w:val="20"/>
        </w:rPr>
        <w:t xml:space="preserve">hickness of the exterior and interior glazing shall be </w:t>
      </w:r>
      <w:r w:rsidR="005B692D" w:rsidRPr="00B628BB">
        <w:rPr>
          <w:rFonts w:ascii="Century Gothic" w:hAnsi="Century Gothic" w:cs="Arial"/>
          <w:sz w:val="20"/>
          <w:szCs w:val="20"/>
        </w:rPr>
        <w:t xml:space="preserve">minimum </w:t>
      </w:r>
      <w:r w:rsidRPr="00B628BB">
        <w:rPr>
          <w:rFonts w:ascii="Century Gothic" w:hAnsi="Century Gothic" w:cs="Arial"/>
          <w:sz w:val="20"/>
          <w:szCs w:val="20"/>
        </w:rPr>
        <w:t xml:space="preserve">8mm thick each. </w:t>
      </w:r>
    </w:p>
    <w:p w14:paraId="52F94BF1" w14:textId="2BCCBE52" w:rsidR="003B522A" w:rsidRPr="00B628BB" w:rsidRDefault="003B522A" w:rsidP="003B522A">
      <w:pPr>
        <w:pStyle w:val="ListParagraph"/>
        <w:numPr>
          <w:ilvl w:val="2"/>
          <w:numId w:val="1"/>
        </w:numPr>
        <w:rPr>
          <w:rFonts w:ascii="Century Gothic" w:hAnsi="Century Gothic" w:cs="Arial"/>
          <w:sz w:val="20"/>
          <w:szCs w:val="20"/>
        </w:rPr>
      </w:pPr>
      <w:r w:rsidRPr="00B628BB">
        <w:rPr>
          <w:rFonts w:ascii="Century Gothic" w:hAnsi="Century Gothic" w:cs="Arial"/>
          <w:sz w:val="20"/>
          <w:szCs w:val="20"/>
        </w:rPr>
        <w:t>Thermal and Solar Performance</w:t>
      </w:r>
    </w:p>
    <w:p w14:paraId="7124D79C" w14:textId="21B35652" w:rsidR="006557AC" w:rsidRPr="00B628BB" w:rsidRDefault="004C3C5A" w:rsidP="006557AC">
      <w:pPr>
        <w:pStyle w:val="ListParagraph"/>
        <w:numPr>
          <w:ilvl w:val="3"/>
          <w:numId w:val="1"/>
        </w:numPr>
        <w:rPr>
          <w:rFonts w:ascii="Century Gothic" w:hAnsi="Century Gothic" w:cs="Arial"/>
          <w:sz w:val="20"/>
          <w:szCs w:val="20"/>
        </w:rPr>
      </w:pPr>
      <w:r w:rsidRPr="00B628BB">
        <w:rPr>
          <w:rFonts w:ascii="Century Gothic" w:hAnsi="Century Gothic" w:cs="Arial"/>
          <w:sz w:val="20"/>
          <w:szCs w:val="20"/>
        </w:rPr>
        <w:t>To ensure Energy Code compliance, p</w:t>
      </w:r>
      <w:r w:rsidR="00422BEE" w:rsidRPr="00B628BB">
        <w:rPr>
          <w:rFonts w:ascii="Century Gothic" w:hAnsi="Century Gothic" w:cs="Arial"/>
          <w:sz w:val="20"/>
          <w:szCs w:val="20"/>
        </w:rPr>
        <w:t xml:space="preserve">roduct </w:t>
      </w:r>
      <w:r w:rsidR="002F3CD1" w:rsidRPr="00B628BB">
        <w:rPr>
          <w:rFonts w:ascii="Century Gothic" w:hAnsi="Century Gothic" w:cs="Arial"/>
          <w:sz w:val="20"/>
          <w:szCs w:val="20"/>
        </w:rPr>
        <w:t xml:space="preserve">U-Values </w:t>
      </w:r>
      <w:r w:rsidR="00A915FB" w:rsidRPr="00B628BB">
        <w:rPr>
          <w:rFonts w:ascii="Century Gothic" w:hAnsi="Century Gothic" w:cs="Arial"/>
          <w:sz w:val="20"/>
          <w:szCs w:val="20"/>
        </w:rPr>
        <w:t xml:space="preserve">must be </w:t>
      </w:r>
      <w:r w:rsidR="002F3CD1" w:rsidRPr="00B628BB">
        <w:rPr>
          <w:rFonts w:ascii="Century Gothic" w:hAnsi="Century Gothic" w:cs="Arial"/>
          <w:sz w:val="20"/>
          <w:szCs w:val="20"/>
        </w:rPr>
        <w:t xml:space="preserve">listed in the </w:t>
      </w:r>
      <w:r w:rsidR="00A915FB" w:rsidRPr="00B628BB">
        <w:rPr>
          <w:rFonts w:ascii="Century Gothic" w:hAnsi="Century Gothic" w:cs="Arial"/>
          <w:sz w:val="20"/>
          <w:szCs w:val="20"/>
        </w:rPr>
        <w:t>NFRC Product Directory</w:t>
      </w:r>
      <w:r w:rsidR="00845CCC" w:rsidRPr="00B628BB">
        <w:rPr>
          <w:rFonts w:ascii="Century Gothic" w:hAnsi="Century Gothic" w:cs="Arial"/>
          <w:sz w:val="20"/>
          <w:szCs w:val="20"/>
        </w:rPr>
        <w:t xml:space="preserve"> </w:t>
      </w:r>
      <w:r w:rsidR="006557AC" w:rsidRPr="00B628BB">
        <w:rPr>
          <w:rFonts w:ascii="Century Gothic" w:hAnsi="Century Gothic" w:cs="Arial"/>
          <w:sz w:val="20"/>
          <w:szCs w:val="20"/>
        </w:rPr>
        <w:t xml:space="preserve">and have a </w:t>
      </w:r>
      <w:r w:rsidR="006777D3" w:rsidRPr="00B628BB">
        <w:rPr>
          <w:rFonts w:ascii="Century Gothic" w:hAnsi="Century Gothic" w:cs="Arial"/>
          <w:sz w:val="20"/>
          <w:szCs w:val="20"/>
        </w:rPr>
        <w:t>Certified Product Directory (CPD) number.</w:t>
      </w:r>
    </w:p>
    <w:p w14:paraId="03A2B752" w14:textId="193A91A3" w:rsidR="00BA7640" w:rsidRPr="00B628BB" w:rsidRDefault="006777D3" w:rsidP="007971DF">
      <w:pPr>
        <w:pStyle w:val="ListParagraph"/>
        <w:numPr>
          <w:ilvl w:val="4"/>
          <w:numId w:val="1"/>
        </w:numPr>
        <w:rPr>
          <w:rFonts w:ascii="Century Gothic" w:hAnsi="Century Gothic" w:cs="Arial"/>
          <w:sz w:val="20"/>
          <w:szCs w:val="20"/>
        </w:rPr>
      </w:pPr>
      <w:r w:rsidRPr="00B628BB">
        <w:rPr>
          <w:rFonts w:ascii="Century Gothic" w:hAnsi="Century Gothic" w:cs="Arial"/>
          <w:sz w:val="20"/>
          <w:szCs w:val="20"/>
        </w:rPr>
        <w:t xml:space="preserve">Basis of Design CPD Number: </w:t>
      </w:r>
      <w:r w:rsidR="00E5106E">
        <w:rPr>
          <w:rFonts w:ascii="Century Gothic" w:hAnsi="Century Gothic" w:cs="Arial"/>
          <w:sz w:val="20"/>
          <w:szCs w:val="20"/>
        </w:rPr>
        <w:t>UQTW</w:t>
      </w:r>
    </w:p>
    <w:p w14:paraId="70742B7F" w14:textId="2561A248" w:rsidR="00385A23" w:rsidRPr="0027168D" w:rsidRDefault="00385A23" w:rsidP="003B522A">
      <w:pPr>
        <w:pStyle w:val="ListParagraph"/>
        <w:numPr>
          <w:ilvl w:val="3"/>
          <w:numId w:val="1"/>
        </w:numPr>
        <w:rPr>
          <w:rFonts w:ascii="Century Gothic" w:hAnsi="Century Gothic" w:cs="Arial"/>
          <w:sz w:val="20"/>
          <w:szCs w:val="20"/>
        </w:rPr>
      </w:pPr>
      <w:r w:rsidRPr="0027168D">
        <w:rPr>
          <w:rFonts w:ascii="Century Gothic" w:hAnsi="Century Gothic" w:cs="Arial"/>
          <w:sz w:val="20"/>
          <w:szCs w:val="20"/>
        </w:rPr>
        <w:t>Center of glazing U-Value per NFRC 100</w:t>
      </w:r>
      <w:r w:rsidR="00F96741" w:rsidRPr="0027168D">
        <w:rPr>
          <w:rFonts w:ascii="Century Gothic" w:hAnsi="Century Gothic" w:cs="Arial"/>
          <w:sz w:val="20"/>
          <w:szCs w:val="20"/>
        </w:rPr>
        <w:t>: Maximum .2</w:t>
      </w:r>
      <w:r w:rsidR="00D370C1" w:rsidRPr="0027168D">
        <w:rPr>
          <w:rFonts w:ascii="Century Gothic" w:hAnsi="Century Gothic" w:cs="Arial"/>
          <w:sz w:val="20"/>
          <w:szCs w:val="20"/>
        </w:rPr>
        <w:t>5</w:t>
      </w:r>
      <w:r w:rsidR="00F37FDF" w:rsidRPr="0027168D">
        <w:rPr>
          <w:rFonts w:ascii="Century Gothic" w:hAnsi="Century Gothic" w:cs="Arial"/>
          <w:sz w:val="20"/>
          <w:szCs w:val="20"/>
        </w:rPr>
        <w:t>.</w:t>
      </w:r>
    </w:p>
    <w:p w14:paraId="7769E62C" w14:textId="58D0DC86" w:rsidR="007D0C9A" w:rsidRPr="007F4090" w:rsidRDefault="003C263A" w:rsidP="007D0C9A">
      <w:pPr>
        <w:pStyle w:val="ListParagraph"/>
        <w:numPr>
          <w:ilvl w:val="4"/>
          <w:numId w:val="1"/>
        </w:numPr>
        <w:rPr>
          <w:rFonts w:ascii="Century Gothic" w:hAnsi="Century Gothic" w:cs="Arial"/>
          <w:color w:val="0000FF"/>
          <w:sz w:val="20"/>
          <w:szCs w:val="20"/>
        </w:rPr>
      </w:pPr>
      <w:r w:rsidRPr="007F4090">
        <w:rPr>
          <w:rFonts w:ascii="Century Gothic" w:hAnsi="Century Gothic" w:cs="Arial"/>
          <w:color w:val="0000FF"/>
          <w:sz w:val="20"/>
          <w:szCs w:val="20"/>
        </w:rPr>
        <w:t>[</w:t>
      </w:r>
      <w:r w:rsidR="007D0C9A" w:rsidRPr="007F4090">
        <w:rPr>
          <w:rFonts w:ascii="Century Gothic" w:hAnsi="Century Gothic" w:cs="Arial"/>
          <w:color w:val="0000FF"/>
          <w:sz w:val="20"/>
          <w:szCs w:val="20"/>
        </w:rPr>
        <w:t>Optional</w:t>
      </w:r>
      <w:r w:rsidRPr="007F4090">
        <w:rPr>
          <w:rFonts w:ascii="Century Gothic" w:hAnsi="Century Gothic" w:cs="Arial"/>
          <w:color w:val="0000FF"/>
          <w:sz w:val="20"/>
          <w:szCs w:val="20"/>
        </w:rPr>
        <w:t xml:space="preserve">: </w:t>
      </w:r>
      <w:r w:rsidR="00C2301F" w:rsidRPr="007F4090">
        <w:rPr>
          <w:rFonts w:ascii="Century Gothic" w:hAnsi="Century Gothic" w:cs="Arial"/>
          <w:color w:val="0000FF"/>
          <w:sz w:val="20"/>
          <w:szCs w:val="20"/>
        </w:rPr>
        <w:t>[.1</w:t>
      </w:r>
      <w:r w:rsidR="0041624A" w:rsidRPr="007F4090">
        <w:rPr>
          <w:rFonts w:ascii="Century Gothic" w:hAnsi="Century Gothic" w:cs="Arial"/>
          <w:color w:val="0000FF"/>
          <w:sz w:val="20"/>
          <w:szCs w:val="20"/>
        </w:rPr>
        <w:t>9</w:t>
      </w:r>
      <w:r w:rsidR="00C2301F" w:rsidRPr="007F4090">
        <w:rPr>
          <w:rFonts w:ascii="Century Gothic" w:hAnsi="Century Gothic" w:cs="Arial"/>
          <w:color w:val="0000FF"/>
          <w:sz w:val="20"/>
          <w:szCs w:val="20"/>
        </w:rPr>
        <w:t>]</w:t>
      </w:r>
      <w:r w:rsidR="005B760A" w:rsidRPr="007F4090">
        <w:rPr>
          <w:rFonts w:ascii="Century Gothic" w:hAnsi="Century Gothic" w:cs="Arial"/>
          <w:color w:val="0000FF"/>
          <w:sz w:val="20"/>
          <w:szCs w:val="20"/>
        </w:rPr>
        <w:t xml:space="preserve"> </w:t>
      </w:r>
      <w:r w:rsidR="00C2301F" w:rsidRPr="007F4090">
        <w:rPr>
          <w:rFonts w:ascii="Century Gothic" w:hAnsi="Century Gothic" w:cs="Arial"/>
          <w:color w:val="0000FF"/>
          <w:sz w:val="20"/>
          <w:szCs w:val="20"/>
        </w:rPr>
        <w:t>[</w:t>
      </w:r>
      <w:r w:rsidRPr="007F4090">
        <w:rPr>
          <w:rFonts w:ascii="Century Gothic" w:hAnsi="Century Gothic" w:cs="Arial"/>
          <w:color w:val="0000FF"/>
          <w:sz w:val="20"/>
          <w:szCs w:val="20"/>
        </w:rPr>
        <w:t>.</w:t>
      </w:r>
      <w:r w:rsidR="0041624A" w:rsidRPr="007F4090">
        <w:rPr>
          <w:rFonts w:ascii="Century Gothic" w:hAnsi="Century Gothic" w:cs="Arial"/>
          <w:color w:val="0000FF"/>
          <w:sz w:val="20"/>
          <w:szCs w:val="20"/>
        </w:rPr>
        <w:t>13</w:t>
      </w:r>
      <w:r w:rsidRPr="007F4090">
        <w:rPr>
          <w:rFonts w:ascii="Century Gothic" w:hAnsi="Century Gothic" w:cs="Arial"/>
          <w:color w:val="0000FF"/>
          <w:sz w:val="20"/>
          <w:szCs w:val="20"/>
        </w:rPr>
        <w:t>]</w:t>
      </w:r>
    </w:p>
    <w:p w14:paraId="730422A3" w14:textId="268BD504" w:rsidR="007D0C9A" w:rsidRPr="0027168D" w:rsidRDefault="00587C4D" w:rsidP="007D0C9A">
      <w:pPr>
        <w:pStyle w:val="ListParagraph"/>
        <w:numPr>
          <w:ilvl w:val="3"/>
          <w:numId w:val="1"/>
        </w:numPr>
        <w:rPr>
          <w:rFonts w:ascii="Century Gothic" w:hAnsi="Century Gothic" w:cs="Arial"/>
          <w:sz w:val="20"/>
          <w:szCs w:val="20"/>
        </w:rPr>
      </w:pPr>
      <w:r w:rsidRPr="0027168D">
        <w:rPr>
          <w:rFonts w:ascii="Century Gothic" w:hAnsi="Century Gothic" w:cs="Arial"/>
          <w:sz w:val="20"/>
          <w:szCs w:val="20"/>
        </w:rPr>
        <w:t xml:space="preserve">System </w:t>
      </w:r>
      <w:r w:rsidR="00F96741" w:rsidRPr="0027168D">
        <w:rPr>
          <w:rFonts w:ascii="Century Gothic" w:hAnsi="Century Gothic" w:cs="Arial"/>
          <w:sz w:val="20"/>
          <w:szCs w:val="20"/>
        </w:rPr>
        <w:t xml:space="preserve">U-Value </w:t>
      </w:r>
      <w:r w:rsidR="007D0C9A" w:rsidRPr="0027168D">
        <w:rPr>
          <w:rFonts w:ascii="Century Gothic" w:hAnsi="Century Gothic" w:cs="Arial"/>
          <w:sz w:val="20"/>
          <w:szCs w:val="20"/>
        </w:rPr>
        <w:t>per NFRC 100 and 700: Maximum .</w:t>
      </w:r>
      <w:r w:rsidR="003E52A1" w:rsidRPr="0027168D">
        <w:rPr>
          <w:rFonts w:ascii="Century Gothic" w:hAnsi="Century Gothic" w:cs="Arial"/>
          <w:sz w:val="20"/>
          <w:szCs w:val="20"/>
        </w:rPr>
        <w:t>30</w:t>
      </w:r>
      <w:r w:rsidR="00F37FDF" w:rsidRPr="0027168D">
        <w:rPr>
          <w:rFonts w:ascii="Century Gothic" w:hAnsi="Century Gothic" w:cs="Arial"/>
          <w:sz w:val="20"/>
          <w:szCs w:val="20"/>
        </w:rPr>
        <w:t>.</w:t>
      </w:r>
    </w:p>
    <w:p w14:paraId="71C69337" w14:textId="035F4E01" w:rsidR="002B0184" w:rsidRPr="007F4090" w:rsidRDefault="003C263A" w:rsidP="00C07B85">
      <w:pPr>
        <w:pStyle w:val="ListParagraph"/>
        <w:numPr>
          <w:ilvl w:val="4"/>
          <w:numId w:val="1"/>
        </w:numPr>
        <w:rPr>
          <w:rFonts w:ascii="Century Gothic" w:hAnsi="Century Gothic" w:cs="Arial"/>
          <w:color w:val="0000FF"/>
          <w:sz w:val="20"/>
          <w:szCs w:val="20"/>
        </w:rPr>
      </w:pPr>
      <w:r w:rsidRPr="007F4090">
        <w:rPr>
          <w:rFonts w:ascii="Century Gothic" w:hAnsi="Century Gothic" w:cs="Arial"/>
          <w:color w:val="0000FF"/>
          <w:sz w:val="20"/>
          <w:szCs w:val="20"/>
        </w:rPr>
        <w:t>[Optional:</w:t>
      </w:r>
      <w:r w:rsidR="00EF3705" w:rsidRPr="007F4090">
        <w:rPr>
          <w:rFonts w:ascii="Century Gothic" w:hAnsi="Century Gothic" w:cs="Arial"/>
          <w:color w:val="0000FF"/>
          <w:sz w:val="20"/>
          <w:szCs w:val="20"/>
        </w:rPr>
        <w:t xml:space="preserve"> </w:t>
      </w:r>
      <w:r w:rsidR="005B760A" w:rsidRPr="007F4090">
        <w:rPr>
          <w:rFonts w:ascii="Century Gothic" w:hAnsi="Century Gothic" w:cs="Arial"/>
          <w:color w:val="0000FF"/>
          <w:sz w:val="20"/>
          <w:szCs w:val="20"/>
        </w:rPr>
        <w:t>[.28] [.</w:t>
      </w:r>
      <w:r w:rsidR="000D7839" w:rsidRPr="007F4090">
        <w:rPr>
          <w:rFonts w:ascii="Century Gothic" w:hAnsi="Century Gothic" w:cs="Arial"/>
          <w:color w:val="0000FF"/>
          <w:sz w:val="20"/>
          <w:szCs w:val="20"/>
        </w:rPr>
        <w:t>23</w:t>
      </w:r>
      <w:r w:rsidR="005B760A" w:rsidRPr="007F4090">
        <w:rPr>
          <w:rFonts w:ascii="Century Gothic" w:hAnsi="Century Gothic" w:cs="Arial"/>
          <w:color w:val="0000FF"/>
          <w:sz w:val="20"/>
          <w:szCs w:val="20"/>
        </w:rPr>
        <w:t>] [.</w:t>
      </w:r>
      <w:r w:rsidR="000D7839" w:rsidRPr="007F4090">
        <w:rPr>
          <w:rFonts w:ascii="Century Gothic" w:hAnsi="Century Gothic" w:cs="Arial"/>
          <w:color w:val="0000FF"/>
          <w:sz w:val="20"/>
          <w:szCs w:val="20"/>
        </w:rPr>
        <w:t>21</w:t>
      </w:r>
      <w:r w:rsidR="005B760A" w:rsidRPr="007F4090">
        <w:rPr>
          <w:rFonts w:ascii="Century Gothic" w:hAnsi="Century Gothic" w:cs="Arial"/>
          <w:color w:val="0000FF"/>
          <w:sz w:val="20"/>
          <w:szCs w:val="20"/>
        </w:rPr>
        <w:t>] [</w:t>
      </w:r>
      <w:r w:rsidR="00B628BB" w:rsidRPr="007F4090">
        <w:rPr>
          <w:rFonts w:ascii="Century Gothic" w:hAnsi="Century Gothic" w:cs="Arial"/>
          <w:color w:val="0000FF"/>
          <w:sz w:val="20"/>
          <w:szCs w:val="20"/>
        </w:rPr>
        <w:t>.1</w:t>
      </w:r>
      <w:r w:rsidR="00D3692E" w:rsidRPr="007F4090">
        <w:rPr>
          <w:rFonts w:ascii="Century Gothic" w:hAnsi="Century Gothic" w:cs="Arial"/>
          <w:color w:val="0000FF"/>
          <w:sz w:val="20"/>
          <w:szCs w:val="20"/>
        </w:rPr>
        <w:t>8</w:t>
      </w:r>
      <w:r w:rsidR="00B628BB" w:rsidRPr="007F4090">
        <w:rPr>
          <w:rFonts w:ascii="Century Gothic" w:hAnsi="Century Gothic" w:cs="Arial"/>
          <w:color w:val="0000FF"/>
          <w:sz w:val="20"/>
          <w:szCs w:val="20"/>
        </w:rPr>
        <w:t>]</w:t>
      </w:r>
      <w:r w:rsidR="005B760A" w:rsidRPr="007F4090">
        <w:rPr>
          <w:rFonts w:ascii="Century Gothic" w:hAnsi="Century Gothic" w:cs="Arial"/>
          <w:color w:val="0000FF"/>
          <w:sz w:val="20"/>
          <w:szCs w:val="20"/>
        </w:rPr>
        <w:t xml:space="preserve"> [</w:t>
      </w:r>
      <w:r w:rsidRPr="007F4090">
        <w:rPr>
          <w:rFonts w:ascii="Century Gothic" w:hAnsi="Century Gothic" w:cs="Arial"/>
          <w:color w:val="0000FF"/>
          <w:sz w:val="20"/>
          <w:szCs w:val="20"/>
        </w:rPr>
        <w:t xml:space="preserve"> .1</w:t>
      </w:r>
      <w:r w:rsidR="00D3692E" w:rsidRPr="007F4090">
        <w:rPr>
          <w:rFonts w:ascii="Century Gothic" w:hAnsi="Century Gothic" w:cs="Arial"/>
          <w:color w:val="0000FF"/>
          <w:sz w:val="20"/>
          <w:szCs w:val="20"/>
        </w:rPr>
        <w:t>6</w:t>
      </w:r>
      <w:r w:rsidRPr="007F4090">
        <w:rPr>
          <w:rFonts w:ascii="Century Gothic" w:hAnsi="Century Gothic" w:cs="Arial"/>
          <w:color w:val="0000FF"/>
          <w:sz w:val="20"/>
          <w:szCs w:val="20"/>
        </w:rPr>
        <w:t>]</w:t>
      </w:r>
    </w:p>
    <w:p w14:paraId="7B19BCED" w14:textId="34538196" w:rsidR="003C263A" w:rsidRPr="0027168D" w:rsidRDefault="003C263A" w:rsidP="00B40245">
      <w:pPr>
        <w:pStyle w:val="ListParagraph"/>
        <w:numPr>
          <w:ilvl w:val="3"/>
          <w:numId w:val="1"/>
        </w:numPr>
        <w:rPr>
          <w:rFonts w:ascii="Century Gothic" w:hAnsi="Century Gothic" w:cs="Arial"/>
          <w:sz w:val="20"/>
          <w:szCs w:val="20"/>
        </w:rPr>
      </w:pPr>
      <w:r w:rsidRPr="0027168D">
        <w:rPr>
          <w:rFonts w:ascii="Century Gothic" w:hAnsi="Century Gothic" w:cs="Arial"/>
          <w:sz w:val="20"/>
          <w:szCs w:val="20"/>
        </w:rPr>
        <w:t>Visible Light Transmission – Center of Glass (VT</w:t>
      </w:r>
      <w:r w:rsidR="00C82350" w:rsidRPr="0027168D">
        <w:rPr>
          <w:rFonts w:ascii="Century Gothic" w:hAnsi="Century Gothic" w:cs="Arial"/>
          <w:sz w:val="20"/>
          <w:szCs w:val="20"/>
        </w:rPr>
        <w:t xml:space="preserve">%) __________ Per ASTM E-972 and </w:t>
      </w:r>
      <w:r w:rsidR="00A85153" w:rsidRPr="0027168D">
        <w:rPr>
          <w:rFonts w:ascii="Century Gothic" w:hAnsi="Century Gothic" w:cs="Arial"/>
          <w:sz w:val="20"/>
          <w:szCs w:val="20"/>
        </w:rPr>
        <w:t>NFRC 202</w:t>
      </w:r>
      <w:r w:rsidR="00F37FDF" w:rsidRPr="0027168D">
        <w:rPr>
          <w:rFonts w:ascii="Century Gothic" w:hAnsi="Century Gothic" w:cs="Arial"/>
          <w:sz w:val="20"/>
          <w:szCs w:val="20"/>
        </w:rPr>
        <w:t>.</w:t>
      </w:r>
    </w:p>
    <w:p w14:paraId="5E1720F5" w14:textId="5CF82239" w:rsidR="00C82350" w:rsidRPr="00422BEE" w:rsidRDefault="00C82350" w:rsidP="003C263A">
      <w:pPr>
        <w:pStyle w:val="ListParagraph"/>
        <w:numPr>
          <w:ilvl w:val="3"/>
          <w:numId w:val="1"/>
        </w:numPr>
        <w:rPr>
          <w:rFonts w:ascii="Century Gothic" w:hAnsi="Century Gothic" w:cs="Arial"/>
          <w:sz w:val="20"/>
          <w:szCs w:val="20"/>
        </w:rPr>
      </w:pPr>
      <w:r w:rsidRPr="0027168D">
        <w:rPr>
          <w:rFonts w:ascii="Century Gothic" w:hAnsi="Century Gothic" w:cs="Arial"/>
          <w:sz w:val="20"/>
          <w:szCs w:val="20"/>
        </w:rPr>
        <w:t xml:space="preserve">Solar Heat Gain Coefficient </w:t>
      </w:r>
      <w:r w:rsidR="00E45FE8" w:rsidRPr="0027168D">
        <w:rPr>
          <w:rFonts w:ascii="Century Gothic" w:hAnsi="Century Gothic" w:cs="Arial"/>
          <w:sz w:val="20"/>
          <w:szCs w:val="20"/>
        </w:rPr>
        <w:t xml:space="preserve">-Center of glass </w:t>
      </w:r>
      <w:r w:rsidRPr="0027168D">
        <w:rPr>
          <w:rFonts w:ascii="Century Gothic" w:hAnsi="Century Gothic" w:cs="Arial"/>
          <w:sz w:val="20"/>
          <w:szCs w:val="20"/>
        </w:rPr>
        <w:t>(SHGC) __________</w:t>
      </w:r>
      <w:r w:rsidR="00981834" w:rsidRPr="00422BEE">
        <w:rPr>
          <w:rFonts w:ascii="Century Gothic" w:hAnsi="Century Gothic" w:cs="Arial"/>
          <w:sz w:val="20"/>
          <w:szCs w:val="20"/>
        </w:rPr>
        <w:t xml:space="preserve"> per NFRC</w:t>
      </w:r>
      <w:r w:rsidR="00E45FE8">
        <w:rPr>
          <w:rFonts w:ascii="Century Gothic" w:hAnsi="Century Gothic" w:cs="Arial"/>
          <w:sz w:val="20"/>
          <w:szCs w:val="20"/>
        </w:rPr>
        <w:t xml:space="preserve"> 201.</w:t>
      </w:r>
    </w:p>
    <w:p w14:paraId="2AB1DCD7" w14:textId="45995B57" w:rsidR="00981834" w:rsidRPr="00422BEE" w:rsidRDefault="00E16FF3" w:rsidP="003C263A">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Haze measurement minimum of 90% per ASTM D-1003</w:t>
      </w:r>
      <w:r w:rsidR="00F37FDF" w:rsidRPr="00422BEE">
        <w:rPr>
          <w:rFonts w:ascii="Century Gothic" w:hAnsi="Century Gothic" w:cs="Arial"/>
          <w:sz w:val="20"/>
          <w:szCs w:val="20"/>
        </w:rPr>
        <w:t>.</w:t>
      </w:r>
    </w:p>
    <w:p w14:paraId="4D13BEE4" w14:textId="302C3A5A" w:rsidR="00D20453" w:rsidRPr="007F4090" w:rsidRDefault="00E16FF3" w:rsidP="003C263A">
      <w:pPr>
        <w:pStyle w:val="ListParagraph"/>
        <w:numPr>
          <w:ilvl w:val="3"/>
          <w:numId w:val="1"/>
        </w:numPr>
        <w:rPr>
          <w:rFonts w:ascii="Century Gothic" w:hAnsi="Century Gothic" w:cs="Arial"/>
          <w:color w:val="0000FF"/>
          <w:sz w:val="20"/>
          <w:szCs w:val="20"/>
        </w:rPr>
      </w:pPr>
      <w:r w:rsidRPr="00D3692E">
        <w:rPr>
          <w:rFonts w:ascii="Century Gothic" w:hAnsi="Century Gothic" w:cs="Arial"/>
          <w:sz w:val="20"/>
          <w:szCs w:val="20"/>
        </w:rPr>
        <w:t xml:space="preserve">Standard </w:t>
      </w:r>
      <w:r w:rsidR="00D20453" w:rsidRPr="00D3692E">
        <w:rPr>
          <w:rFonts w:ascii="Century Gothic" w:hAnsi="Century Gothic" w:cs="Arial"/>
          <w:sz w:val="20"/>
          <w:szCs w:val="20"/>
        </w:rPr>
        <w:t>exterior glazing c</w:t>
      </w:r>
      <w:r w:rsidRPr="00D3692E">
        <w:rPr>
          <w:rFonts w:ascii="Century Gothic" w:hAnsi="Century Gothic" w:cs="Arial"/>
          <w:sz w:val="20"/>
          <w:szCs w:val="20"/>
        </w:rPr>
        <w:t>olor:</w:t>
      </w:r>
      <w:r w:rsidR="00D20453" w:rsidRPr="00D3692E">
        <w:rPr>
          <w:rFonts w:ascii="Century Gothic" w:hAnsi="Century Gothic" w:cs="Arial"/>
          <w:sz w:val="20"/>
          <w:szCs w:val="20"/>
        </w:rPr>
        <w:t xml:space="preserve"> </w:t>
      </w:r>
      <w:r w:rsidR="00994F8B" w:rsidRPr="007F4090">
        <w:rPr>
          <w:rFonts w:ascii="Century Gothic" w:hAnsi="Century Gothic" w:cs="Arial"/>
          <w:color w:val="0000FF"/>
          <w:sz w:val="20"/>
          <w:szCs w:val="20"/>
        </w:rPr>
        <w:t>[Clear Matte] [Ice White Matte] [White Matte] [</w:t>
      </w:r>
      <w:r w:rsidR="007600D6" w:rsidRPr="007F4090">
        <w:rPr>
          <w:rFonts w:ascii="Century Gothic" w:hAnsi="Century Gothic" w:cs="Arial"/>
          <w:color w:val="0000FF"/>
          <w:sz w:val="20"/>
          <w:szCs w:val="20"/>
        </w:rPr>
        <w:t>Green Matte] [Blue Matte]</w:t>
      </w:r>
      <w:r w:rsidR="00BF55D8" w:rsidRPr="007F4090">
        <w:rPr>
          <w:rFonts w:ascii="Century Gothic" w:hAnsi="Century Gothic" w:cs="Arial"/>
          <w:color w:val="0000FF"/>
          <w:sz w:val="20"/>
          <w:szCs w:val="20"/>
        </w:rPr>
        <w:t xml:space="preserve"> </w:t>
      </w:r>
      <w:r w:rsidR="00383BE4" w:rsidRPr="007F4090">
        <w:rPr>
          <w:rFonts w:ascii="Century Gothic" w:hAnsi="Century Gothic" w:cs="Arial"/>
          <w:color w:val="0000FF"/>
          <w:sz w:val="20"/>
          <w:szCs w:val="20"/>
        </w:rPr>
        <w:t>[ Custom</w:t>
      </w:r>
      <w:r w:rsidR="00633377" w:rsidRPr="007F4090">
        <w:rPr>
          <w:rFonts w:ascii="Century Gothic" w:hAnsi="Century Gothic" w:cs="Arial"/>
          <w:color w:val="0000FF"/>
          <w:sz w:val="20"/>
          <w:szCs w:val="20"/>
        </w:rPr>
        <w:t xml:space="preserve"> Matte</w:t>
      </w:r>
      <w:r w:rsidR="00383BE4" w:rsidRPr="007F4090">
        <w:rPr>
          <w:rFonts w:ascii="Century Gothic" w:hAnsi="Century Gothic" w:cs="Arial"/>
          <w:color w:val="0000FF"/>
          <w:sz w:val="20"/>
          <w:szCs w:val="20"/>
        </w:rPr>
        <w:t>]</w:t>
      </w:r>
    </w:p>
    <w:p w14:paraId="50E2A9DE" w14:textId="6990811C" w:rsidR="00E16FF3" w:rsidRPr="00D3692E" w:rsidRDefault="00D20453" w:rsidP="003C263A">
      <w:pPr>
        <w:pStyle w:val="ListParagraph"/>
        <w:numPr>
          <w:ilvl w:val="3"/>
          <w:numId w:val="1"/>
        </w:numPr>
        <w:rPr>
          <w:rFonts w:ascii="Century Gothic" w:hAnsi="Century Gothic" w:cs="Arial"/>
          <w:sz w:val="20"/>
          <w:szCs w:val="20"/>
        </w:rPr>
      </w:pPr>
      <w:r w:rsidRPr="00D3692E">
        <w:rPr>
          <w:rFonts w:ascii="Century Gothic" w:hAnsi="Century Gothic" w:cs="Arial"/>
          <w:sz w:val="20"/>
          <w:szCs w:val="20"/>
        </w:rPr>
        <w:t>Standard interior glazing color:</w:t>
      </w:r>
      <w:r w:rsidR="007600D6" w:rsidRPr="00D3692E">
        <w:rPr>
          <w:rFonts w:ascii="Century Gothic" w:hAnsi="Century Gothic" w:cs="Arial"/>
          <w:sz w:val="20"/>
          <w:szCs w:val="20"/>
        </w:rPr>
        <w:t xml:space="preserve"> </w:t>
      </w:r>
      <w:r w:rsidR="007600D6" w:rsidRPr="007F4090">
        <w:rPr>
          <w:rFonts w:ascii="Century Gothic" w:hAnsi="Century Gothic" w:cs="Arial"/>
          <w:color w:val="0000FF"/>
          <w:sz w:val="20"/>
          <w:szCs w:val="20"/>
        </w:rPr>
        <w:t xml:space="preserve">[Clear Matte] [Ice White Matte] [White Matte] [Green Matte] [Blue Matte] </w:t>
      </w:r>
      <w:r w:rsidR="00383BE4" w:rsidRPr="007F4090">
        <w:rPr>
          <w:rFonts w:ascii="Century Gothic" w:hAnsi="Century Gothic" w:cs="Arial"/>
          <w:color w:val="0000FF"/>
          <w:sz w:val="20"/>
          <w:szCs w:val="20"/>
        </w:rPr>
        <w:t>[Custom</w:t>
      </w:r>
      <w:r w:rsidR="00633377" w:rsidRPr="007F4090">
        <w:rPr>
          <w:rFonts w:ascii="Century Gothic" w:hAnsi="Century Gothic" w:cs="Arial"/>
          <w:color w:val="0000FF"/>
          <w:sz w:val="20"/>
          <w:szCs w:val="20"/>
        </w:rPr>
        <w:t xml:space="preserve"> Matte</w:t>
      </w:r>
      <w:r w:rsidR="00383BE4" w:rsidRPr="007F4090">
        <w:rPr>
          <w:rFonts w:ascii="Century Gothic" w:hAnsi="Century Gothic" w:cs="Arial"/>
          <w:color w:val="0000FF"/>
          <w:sz w:val="20"/>
          <w:szCs w:val="20"/>
        </w:rPr>
        <w:t>]</w:t>
      </w:r>
    </w:p>
    <w:p w14:paraId="65857190" w14:textId="3EC1CBA4" w:rsidR="006223DA" w:rsidRPr="00422BEE" w:rsidRDefault="006223DA" w:rsidP="006223DA">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Translucent Glazing Joint System</w:t>
      </w:r>
    </w:p>
    <w:p w14:paraId="2BAE1903" w14:textId="0C49F357" w:rsidR="006724FB" w:rsidRPr="00422BEE" w:rsidRDefault="006724FB" w:rsidP="006724FB">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Water penetration: no water penetration of the glazing joint connection length at test pressure of 6.</w:t>
      </w:r>
      <w:r w:rsidRPr="00C85ACF">
        <w:rPr>
          <w:rFonts w:ascii="Century Gothic" w:hAnsi="Century Gothic" w:cs="Arial"/>
          <w:sz w:val="20"/>
          <w:szCs w:val="20"/>
        </w:rPr>
        <w:t>24 PSF</w:t>
      </w:r>
      <w:r w:rsidR="00EC27E1" w:rsidRPr="00C85ACF">
        <w:rPr>
          <w:rFonts w:ascii="Century Gothic" w:hAnsi="Century Gothic" w:cs="Arial"/>
          <w:sz w:val="20"/>
          <w:szCs w:val="20"/>
        </w:rPr>
        <w:t xml:space="preserve"> [</w:t>
      </w:r>
      <w:r w:rsidR="00D3692E" w:rsidRPr="00C85ACF">
        <w:rPr>
          <w:rFonts w:ascii="Century Gothic" w:hAnsi="Century Gothic" w:cs="Arial"/>
          <w:sz w:val="20"/>
          <w:szCs w:val="20"/>
        </w:rPr>
        <w:t>O</w:t>
      </w:r>
      <w:r w:rsidR="00EC27E1" w:rsidRPr="00C85ACF">
        <w:rPr>
          <w:rFonts w:ascii="Century Gothic" w:hAnsi="Century Gothic" w:cs="Arial"/>
          <w:sz w:val="20"/>
          <w:szCs w:val="20"/>
        </w:rPr>
        <w:t>ptional: 15 PSF]</w:t>
      </w:r>
      <w:r w:rsidRPr="00422BEE">
        <w:rPr>
          <w:rFonts w:ascii="Century Gothic" w:hAnsi="Century Gothic" w:cs="Arial"/>
          <w:sz w:val="20"/>
          <w:szCs w:val="20"/>
        </w:rPr>
        <w:t xml:space="preserve"> per ASTM E-331</w:t>
      </w:r>
      <w:r w:rsidR="00F37FDF" w:rsidRPr="00422BEE">
        <w:rPr>
          <w:rFonts w:ascii="Century Gothic" w:hAnsi="Century Gothic" w:cs="Arial"/>
          <w:sz w:val="20"/>
          <w:szCs w:val="20"/>
        </w:rPr>
        <w:t>.</w:t>
      </w:r>
    </w:p>
    <w:p w14:paraId="59AB6AFB" w14:textId="3645BD0C" w:rsidR="006724FB" w:rsidRDefault="006724FB" w:rsidP="006724FB">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 xml:space="preserve">Air Infiltration: </w:t>
      </w:r>
      <w:r w:rsidR="002D46F4" w:rsidRPr="00422BEE">
        <w:rPr>
          <w:rFonts w:ascii="Century Gothic" w:hAnsi="Century Gothic" w:cs="Arial"/>
          <w:sz w:val="20"/>
          <w:szCs w:val="20"/>
        </w:rPr>
        <w:t>pass requirements of NFRC 400 at 1.57 PSF and 6.24 PSF</w:t>
      </w:r>
      <w:r w:rsidR="00F37FDF" w:rsidRPr="00422BEE">
        <w:rPr>
          <w:rFonts w:ascii="Century Gothic" w:hAnsi="Century Gothic" w:cs="Arial"/>
          <w:sz w:val="20"/>
          <w:szCs w:val="20"/>
        </w:rPr>
        <w:t>.</w:t>
      </w:r>
    </w:p>
    <w:p w14:paraId="2C72551F" w14:textId="72917601" w:rsidR="00E45FE8" w:rsidRPr="00422BEE" w:rsidRDefault="00E45FE8" w:rsidP="006724FB">
      <w:pPr>
        <w:pStyle w:val="ListParagraph"/>
        <w:numPr>
          <w:ilvl w:val="3"/>
          <w:numId w:val="1"/>
        </w:numPr>
        <w:rPr>
          <w:rFonts w:ascii="Century Gothic" w:hAnsi="Century Gothic" w:cs="Arial"/>
          <w:sz w:val="20"/>
          <w:szCs w:val="20"/>
        </w:rPr>
      </w:pPr>
      <w:r>
        <w:rPr>
          <w:rFonts w:ascii="Century Gothic" w:hAnsi="Century Gothic" w:cs="Arial"/>
          <w:sz w:val="20"/>
          <w:szCs w:val="20"/>
        </w:rPr>
        <w:t xml:space="preserve">Air Exfiltration: </w:t>
      </w:r>
      <w:r w:rsidR="00E45AC5" w:rsidRPr="00422BEE">
        <w:rPr>
          <w:rFonts w:ascii="Century Gothic" w:hAnsi="Century Gothic" w:cs="Arial"/>
          <w:sz w:val="20"/>
          <w:szCs w:val="20"/>
        </w:rPr>
        <w:t>pass requirements of NFRC 400 at 1.57 PSF and 6.24 PSF.</w:t>
      </w:r>
    </w:p>
    <w:p w14:paraId="6E7CBB84" w14:textId="3B9F6568" w:rsidR="000212F9" w:rsidRPr="00422BEE" w:rsidRDefault="000212F9" w:rsidP="006724FB">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Free movement of the glazing shall be allowed to occur without damage to the weather tightness of the completed system.</w:t>
      </w:r>
    </w:p>
    <w:p w14:paraId="5E35DA28" w14:textId="1DB43665" w:rsidR="007D082B" w:rsidRPr="007F4090" w:rsidRDefault="000212F9" w:rsidP="00AD6464">
      <w:pPr>
        <w:pStyle w:val="ListParagraph"/>
        <w:numPr>
          <w:ilvl w:val="3"/>
          <w:numId w:val="1"/>
        </w:numPr>
        <w:rPr>
          <w:rFonts w:ascii="Century Gothic" w:hAnsi="Century Gothic" w:cs="Arial"/>
          <w:color w:val="0000FF"/>
          <w:sz w:val="20"/>
          <w:szCs w:val="20"/>
        </w:rPr>
      </w:pPr>
      <w:r w:rsidRPr="007F4090">
        <w:rPr>
          <w:rFonts w:ascii="Century Gothic" w:hAnsi="Century Gothic" w:cs="Arial"/>
          <w:color w:val="0000FF"/>
          <w:sz w:val="20"/>
          <w:szCs w:val="20"/>
        </w:rPr>
        <w:t xml:space="preserve">The glazing joint shall </w:t>
      </w:r>
      <w:r w:rsidR="004B4E8B" w:rsidRPr="007F4090">
        <w:rPr>
          <w:rFonts w:ascii="Century Gothic" w:hAnsi="Century Gothic" w:cs="Arial"/>
          <w:color w:val="0000FF"/>
          <w:sz w:val="20"/>
          <w:szCs w:val="20"/>
        </w:rPr>
        <w:t>comply</w:t>
      </w:r>
      <w:r w:rsidRPr="007F4090">
        <w:rPr>
          <w:rFonts w:ascii="Century Gothic" w:hAnsi="Century Gothic" w:cs="Arial"/>
          <w:color w:val="0000FF"/>
          <w:sz w:val="20"/>
          <w:szCs w:val="20"/>
        </w:rPr>
        <w:t xml:space="preserve"> with the deflection limitation of IBC Table 1604.3</w:t>
      </w:r>
      <w:r w:rsidR="004E2F24" w:rsidRPr="007F4090">
        <w:rPr>
          <w:rFonts w:ascii="Century Gothic" w:hAnsi="Century Gothic" w:cs="Arial"/>
          <w:color w:val="0000FF"/>
          <w:sz w:val="20"/>
          <w:szCs w:val="20"/>
        </w:rPr>
        <w:t xml:space="preserve"> for exterior walls with flexible finishes – </w:t>
      </w:r>
      <w:r w:rsidR="00DF11A9" w:rsidRPr="007F4090">
        <w:rPr>
          <w:rFonts w:ascii="Century Gothic" w:hAnsi="Century Gothic" w:cs="Arial"/>
          <w:color w:val="0000FF"/>
          <w:sz w:val="20"/>
          <w:szCs w:val="20"/>
        </w:rPr>
        <w:t>L</w:t>
      </w:r>
      <w:r w:rsidR="004E2F24" w:rsidRPr="007F4090">
        <w:rPr>
          <w:rFonts w:ascii="Century Gothic" w:hAnsi="Century Gothic" w:cs="Arial"/>
          <w:color w:val="0000FF"/>
          <w:sz w:val="20"/>
          <w:szCs w:val="20"/>
        </w:rPr>
        <w:t xml:space="preserve">/120 per </w:t>
      </w:r>
      <w:r w:rsidR="00E45AC5" w:rsidRPr="007F4090">
        <w:rPr>
          <w:rFonts w:ascii="Century Gothic" w:hAnsi="Century Gothic" w:cs="Arial"/>
          <w:color w:val="0000FF"/>
          <w:sz w:val="20"/>
          <w:szCs w:val="20"/>
        </w:rPr>
        <w:t>IBC</w:t>
      </w:r>
      <w:r w:rsidR="00F37FDF" w:rsidRPr="007F4090">
        <w:rPr>
          <w:rFonts w:ascii="Century Gothic" w:hAnsi="Century Gothic" w:cs="Arial"/>
          <w:color w:val="0000FF"/>
          <w:sz w:val="20"/>
          <w:szCs w:val="20"/>
        </w:rPr>
        <w:t>.</w:t>
      </w:r>
    </w:p>
    <w:p w14:paraId="209649A6" w14:textId="77777777" w:rsidR="007D082B" w:rsidRPr="00422BEE" w:rsidRDefault="007D082B" w:rsidP="007D082B">
      <w:pPr>
        <w:pStyle w:val="ListParagraph"/>
        <w:ind w:left="1699"/>
        <w:rPr>
          <w:rFonts w:ascii="Century Gothic" w:hAnsi="Century Gothic" w:cs="Arial"/>
          <w:sz w:val="20"/>
          <w:szCs w:val="20"/>
        </w:rPr>
      </w:pPr>
    </w:p>
    <w:p w14:paraId="33AD6831" w14:textId="34F6CA21" w:rsidR="004E2F24" w:rsidRPr="00CC4CE7" w:rsidRDefault="00A2635C" w:rsidP="004E2F24">
      <w:pPr>
        <w:pStyle w:val="ListParagraph"/>
        <w:numPr>
          <w:ilvl w:val="2"/>
          <w:numId w:val="1"/>
        </w:numPr>
        <w:rPr>
          <w:rFonts w:ascii="Century Gothic" w:hAnsi="Century Gothic" w:cs="Arial"/>
          <w:sz w:val="20"/>
          <w:szCs w:val="20"/>
        </w:rPr>
      </w:pPr>
      <w:r w:rsidRPr="00CC4CE7">
        <w:rPr>
          <w:rFonts w:ascii="Century Gothic" w:hAnsi="Century Gothic" w:cs="Arial"/>
          <w:sz w:val="20"/>
          <w:szCs w:val="20"/>
        </w:rPr>
        <w:t>Flammability</w:t>
      </w:r>
    </w:p>
    <w:p w14:paraId="7AB51579" w14:textId="2498D0F0" w:rsidR="00A2635C" w:rsidRPr="00CC4CE7" w:rsidRDefault="00A2635C" w:rsidP="00A2635C">
      <w:pPr>
        <w:pStyle w:val="ListParagraph"/>
        <w:numPr>
          <w:ilvl w:val="3"/>
          <w:numId w:val="1"/>
        </w:numPr>
        <w:rPr>
          <w:rFonts w:ascii="Century Gothic" w:hAnsi="Century Gothic" w:cs="Arial"/>
          <w:sz w:val="20"/>
          <w:szCs w:val="20"/>
        </w:rPr>
      </w:pPr>
      <w:r w:rsidRPr="00CC4CE7">
        <w:rPr>
          <w:rFonts w:ascii="Century Gothic" w:hAnsi="Century Gothic" w:cs="Arial"/>
          <w:sz w:val="20"/>
          <w:szCs w:val="20"/>
        </w:rPr>
        <w:t>Exterior Glazing</w:t>
      </w:r>
    </w:p>
    <w:p w14:paraId="6B843601" w14:textId="77777777" w:rsidR="00266120" w:rsidRPr="00C41522" w:rsidRDefault="00266120" w:rsidP="00266120">
      <w:pPr>
        <w:pStyle w:val="ListParagraph"/>
        <w:numPr>
          <w:ilvl w:val="4"/>
          <w:numId w:val="1"/>
        </w:numPr>
        <w:rPr>
          <w:rFonts w:ascii="Century Gothic" w:hAnsi="Century Gothic" w:cs="Arial"/>
          <w:color w:val="FF0000"/>
          <w:sz w:val="20"/>
          <w:szCs w:val="20"/>
        </w:rPr>
      </w:pPr>
      <w:r w:rsidRPr="00DC3255">
        <w:rPr>
          <w:rFonts w:ascii="Century Gothic" w:hAnsi="Century Gothic" w:cs="Arial"/>
          <w:color w:val="FF0000"/>
          <w:sz w:val="20"/>
          <w:szCs w:val="20"/>
        </w:rPr>
        <w:t>Class CC1 fire rating classification per ASTM D-635</w:t>
      </w:r>
      <w:r w:rsidRPr="00C41522">
        <w:rPr>
          <w:rFonts w:ascii="Century Gothic" w:hAnsi="Century Gothic" w:cs="Arial"/>
          <w:color w:val="FF0000"/>
          <w:sz w:val="20"/>
          <w:szCs w:val="20"/>
        </w:rPr>
        <w:t>. Square foot and separation limitations provided in IBC Table 2607.4, any light transmitting plastic of a CC2 fire classification rating is specifically dis-allowed.</w:t>
      </w:r>
    </w:p>
    <w:p w14:paraId="4A18A326" w14:textId="77777777" w:rsidR="00266120" w:rsidRPr="00C41522" w:rsidRDefault="00266120" w:rsidP="00266120">
      <w:pPr>
        <w:pStyle w:val="ListParagraph"/>
        <w:numPr>
          <w:ilvl w:val="4"/>
          <w:numId w:val="1"/>
        </w:numPr>
        <w:rPr>
          <w:rFonts w:ascii="Century Gothic" w:hAnsi="Century Gothic" w:cs="Arial"/>
          <w:color w:val="FF0000"/>
          <w:sz w:val="20"/>
          <w:szCs w:val="20"/>
        </w:rPr>
      </w:pPr>
      <w:r w:rsidRPr="00C41522">
        <w:rPr>
          <w:rFonts w:ascii="Century Gothic" w:hAnsi="Century Gothic" w:cs="Arial"/>
          <w:color w:val="FF0000"/>
          <w:sz w:val="20"/>
          <w:szCs w:val="20"/>
        </w:rPr>
        <w:t>Class A interior flame spread per ASTM E-84</w:t>
      </w:r>
    </w:p>
    <w:p w14:paraId="2E37BA1A" w14:textId="77777777" w:rsidR="00266120" w:rsidRPr="00C41522" w:rsidRDefault="00266120" w:rsidP="00266120">
      <w:pPr>
        <w:pStyle w:val="ListParagraph"/>
        <w:numPr>
          <w:ilvl w:val="4"/>
          <w:numId w:val="1"/>
        </w:numPr>
        <w:rPr>
          <w:rFonts w:ascii="Century Gothic" w:hAnsi="Century Gothic" w:cs="Arial"/>
          <w:color w:val="FF0000"/>
          <w:sz w:val="20"/>
          <w:szCs w:val="20"/>
        </w:rPr>
      </w:pPr>
      <w:r w:rsidRPr="00C41522">
        <w:rPr>
          <w:rFonts w:ascii="Century Gothic" w:hAnsi="Century Gothic" w:cs="Arial"/>
          <w:color w:val="FF0000"/>
          <w:sz w:val="20"/>
          <w:szCs w:val="20"/>
        </w:rPr>
        <w:t>Flame spread no greater than zero (0) and smoke density no greater than 110 per ASTM E-84.</w:t>
      </w:r>
    </w:p>
    <w:p w14:paraId="2AEB545C" w14:textId="77777777" w:rsidR="00266120" w:rsidRPr="00C41522" w:rsidRDefault="00266120" w:rsidP="00266120">
      <w:pPr>
        <w:pStyle w:val="ListParagraph"/>
        <w:numPr>
          <w:ilvl w:val="4"/>
          <w:numId w:val="1"/>
        </w:numPr>
        <w:rPr>
          <w:rFonts w:ascii="Century Gothic" w:hAnsi="Century Gothic" w:cs="Arial"/>
          <w:color w:val="FF0000"/>
          <w:sz w:val="20"/>
          <w:szCs w:val="20"/>
        </w:rPr>
      </w:pPr>
      <w:r w:rsidRPr="00C41522">
        <w:rPr>
          <w:rFonts w:ascii="Century Gothic" w:hAnsi="Century Gothic" w:cs="Arial"/>
          <w:color w:val="FF0000"/>
          <w:sz w:val="20"/>
          <w:szCs w:val="20"/>
        </w:rPr>
        <w:t>Minimum self-ignition temperature of 1120</w:t>
      </w:r>
      <w:r w:rsidRPr="00C41522">
        <w:rPr>
          <w:rFonts w:ascii="Century Gothic" w:hAnsi="Century Gothic" w:cs="Arial"/>
          <w:bCs/>
          <w:color w:val="FF0000"/>
          <w:sz w:val="20"/>
          <w:szCs w:val="20"/>
          <w:shd w:val="clear" w:color="auto" w:fill="FFFFFF"/>
        </w:rPr>
        <w:t>° per ASTM 1929.</w:t>
      </w:r>
    </w:p>
    <w:p w14:paraId="211009E4" w14:textId="77777777" w:rsidR="00266120" w:rsidRPr="00C41522" w:rsidRDefault="00266120" w:rsidP="00266120">
      <w:pPr>
        <w:pStyle w:val="ListParagraph"/>
        <w:numPr>
          <w:ilvl w:val="3"/>
          <w:numId w:val="1"/>
        </w:numPr>
        <w:rPr>
          <w:rFonts w:ascii="Century Gothic" w:hAnsi="Century Gothic" w:cs="Arial"/>
          <w:sz w:val="20"/>
          <w:szCs w:val="20"/>
        </w:rPr>
      </w:pPr>
      <w:r w:rsidRPr="00C41522">
        <w:rPr>
          <w:rFonts w:ascii="Century Gothic" w:hAnsi="Century Gothic" w:cs="Arial"/>
          <w:bCs/>
          <w:color w:val="222222"/>
          <w:sz w:val="20"/>
          <w:szCs w:val="20"/>
          <w:shd w:val="clear" w:color="auto" w:fill="FFFFFF"/>
        </w:rPr>
        <w:t>Interior Glazing</w:t>
      </w:r>
    </w:p>
    <w:p w14:paraId="76AAB256" w14:textId="03617662" w:rsidR="00266120" w:rsidRPr="00266120" w:rsidRDefault="00266120" w:rsidP="00266120">
      <w:pPr>
        <w:pStyle w:val="ListParagraph"/>
        <w:numPr>
          <w:ilvl w:val="4"/>
          <w:numId w:val="1"/>
        </w:numPr>
        <w:rPr>
          <w:rFonts w:ascii="Century Gothic" w:hAnsi="Century Gothic" w:cs="Arial"/>
          <w:color w:val="FF0000"/>
          <w:sz w:val="20"/>
          <w:szCs w:val="20"/>
        </w:rPr>
      </w:pPr>
      <w:r w:rsidRPr="00C41522">
        <w:rPr>
          <w:rFonts w:ascii="Century Gothic" w:hAnsi="Century Gothic" w:cs="Arial"/>
          <w:color w:val="FF0000"/>
          <w:sz w:val="20"/>
          <w:szCs w:val="20"/>
        </w:rPr>
        <w:t>Class CC1 fire rating classification per ASTM D-635. Square foot and separation limitations provided in IBC Table 2607.4, any light transmitting plastic of a CC2 fire classification rating is specifically dis-allowed.</w:t>
      </w:r>
    </w:p>
    <w:p w14:paraId="0D888881" w14:textId="77777777" w:rsidR="00266120" w:rsidRPr="00DC3255" w:rsidRDefault="00266120" w:rsidP="00266120">
      <w:pPr>
        <w:pStyle w:val="ListParagraph"/>
        <w:numPr>
          <w:ilvl w:val="4"/>
          <w:numId w:val="1"/>
        </w:numPr>
        <w:rPr>
          <w:rFonts w:ascii="Century Gothic" w:hAnsi="Century Gothic" w:cs="Arial"/>
          <w:color w:val="FF0000"/>
          <w:sz w:val="20"/>
          <w:szCs w:val="20"/>
        </w:rPr>
      </w:pPr>
      <w:r w:rsidRPr="00DC3255">
        <w:rPr>
          <w:rFonts w:ascii="Century Gothic" w:hAnsi="Century Gothic" w:cs="Arial"/>
          <w:color w:val="FF0000"/>
          <w:sz w:val="20"/>
          <w:szCs w:val="20"/>
        </w:rPr>
        <w:t>Class A interior flame spread per ASTM E-84</w:t>
      </w:r>
    </w:p>
    <w:p w14:paraId="49E968B2" w14:textId="77777777" w:rsidR="00266120" w:rsidRPr="00DC3255" w:rsidRDefault="00266120" w:rsidP="00266120">
      <w:pPr>
        <w:pStyle w:val="ListParagraph"/>
        <w:numPr>
          <w:ilvl w:val="4"/>
          <w:numId w:val="1"/>
        </w:numPr>
        <w:rPr>
          <w:rFonts w:ascii="Century Gothic" w:hAnsi="Century Gothic" w:cs="Arial"/>
          <w:color w:val="FF0000"/>
          <w:sz w:val="20"/>
          <w:szCs w:val="20"/>
        </w:rPr>
      </w:pPr>
      <w:r w:rsidRPr="00DC3255">
        <w:rPr>
          <w:rFonts w:ascii="Century Gothic" w:hAnsi="Century Gothic" w:cs="Arial"/>
          <w:color w:val="FF0000"/>
          <w:sz w:val="20"/>
          <w:szCs w:val="20"/>
        </w:rPr>
        <w:t>Flame spread no greater than zero (0) and smoke density no greater than 110 per ASTM E-84.</w:t>
      </w:r>
    </w:p>
    <w:p w14:paraId="1A625879" w14:textId="77777777" w:rsidR="00266120" w:rsidRPr="00DC3255" w:rsidRDefault="00266120" w:rsidP="00266120">
      <w:pPr>
        <w:pStyle w:val="ListParagraph"/>
        <w:numPr>
          <w:ilvl w:val="4"/>
          <w:numId w:val="1"/>
        </w:numPr>
        <w:rPr>
          <w:rFonts w:ascii="Century Gothic" w:hAnsi="Century Gothic" w:cs="Arial"/>
          <w:color w:val="FF0000"/>
          <w:sz w:val="20"/>
          <w:szCs w:val="20"/>
        </w:rPr>
      </w:pPr>
      <w:r w:rsidRPr="00DC3255">
        <w:rPr>
          <w:rFonts w:ascii="Century Gothic" w:hAnsi="Century Gothic" w:cs="Arial"/>
          <w:color w:val="FF0000"/>
          <w:sz w:val="20"/>
          <w:szCs w:val="20"/>
        </w:rPr>
        <w:t>Minimum self-ignition temperature of 1120</w:t>
      </w:r>
      <w:r w:rsidRPr="00DC3255">
        <w:rPr>
          <w:rFonts w:ascii="Century Gothic" w:hAnsi="Century Gothic" w:cs="Arial"/>
          <w:bCs/>
          <w:color w:val="FF0000"/>
          <w:sz w:val="20"/>
          <w:szCs w:val="20"/>
          <w:shd w:val="clear" w:color="auto" w:fill="FFFFFF"/>
        </w:rPr>
        <w:t>° per ASTM 1929.</w:t>
      </w:r>
    </w:p>
    <w:p w14:paraId="7FD2A19E" w14:textId="0BE8EB72" w:rsidR="00F5751C" w:rsidRPr="007C24DE" w:rsidRDefault="00F5751C" w:rsidP="006E1C36">
      <w:pPr>
        <w:pStyle w:val="ListParagraph"/>
        <w:numPr>
          <w:ilvl w:val="2"/>
          <w:numId w:val="1"/>
        </w:numPr>
        <w:rPr>
          <w:rFonts w:ascii="Century Gothic" w:hAnsi="Century Gothic" w:cs="Arial"/>
          <w:sz w:val="20"/>
          <w:szCs w:val="20"/>
        </w:rPr>
      </w:pPr>
      <w:r w:rsidRPr="00422BEE">
        <w:rPr>
          <w:rFonts w:ascii="Century Gothic" w:hAnsi="Century Gothic" w:cs="Arial"/>
          <w:bCs/>
          <w:color w:val="222222"/>
          <w:sz w:val="20"/>
          <w:szCs w:val="20"/>
          <w:shd w:val="clear" w:color="auto" w:fill="FFFFFF"/>
        </w:rPr>
        <w:t xml:space="preserve">Impact </w:t>
      </w:r>
      <w:r w:rsidRPr="007C24DE">
        <w:rPr>
          <w:rFonts w:ascii="Century Gothic" w:hAnsi="Century Gothic" w:cs="Arial"/>
          <w:bCs/>
          <w:color w:val="222222"/>
          <w:sz w:val="20"/>
          <w:szCs w:val="20"/>
          <w:shd w:val="clear" w:color="auto" w:fill="FFFFFF"/>
        </w:rPr>
        <w:t>Resistance</w:t>
      </w:r>
    </w:p>
    <w:p w14:paraId="366EB079" w14:textId="620D1B42" w:rsidR="00F5751C" w:rsidRPr="00422BEE" w:rsidRDefault="00427E20" w:rsidP="00F5751C">
      <w:pPr>
        <w:pStyle w:val="ListParagraph"/>
        <w:numPr>
          <w:ilvl w:val="3"/>
          <w:numId w:val="1"/>
        </w:numPr>
        <w:rPr>
          <w:rFonts w:ascii="Century Gothic" w:hAnsi="Century Gothic" w:cs="Arial"/>
          <w:sz w:val="20"/>
          <w:szCs w:val="20"/>
        </w:rPr>
      </w:pPr>
      <w:r w:rsidRPr="007C24DE">
        <w:rPr>
          <w:rFonts w:ascii="Century Gothic" w:hAnsi="Century Gothic" w:cs="Arial"/>
          <w:bCs/>
          <w:color w:val="222222"/>
          <w:sz w:val="20"/>
          <w:szCs w:val="20"/>
          <w:shd w:val="clear" w:color="auto" w:fill="FFFFFF"/>
        </w:rPr>
        <w:t xml:space="preserve">Minimum </w:t>
      </w:r>
      <w:r w:rsidR="00F5751C" w:rsidRPr="00422BEE">
        <w:rPr>
          <w:rFonts w:ascii="Century Gothic" w:hAnsi="Century Gothic" w:cs="Arial"/>
          <w:bCs/>
          <w:color w:val="222222"/>
          <w:sz w:val="20"/>
          <w:szCs w:val="20"/>
          <w:shd w:val="clear" w:color="auto" w:fill="FFFFFF"/>
        </w:rPr>
        <w:t xml:space="preserve">Impact loading </w:t>
      </w:r>
      <w:r w:rsidR="00F61B14" w:rsidRPr="00422BEE">
        <w:rPr>
          <w:rFonts w:ascii="Century Gothic" w:hAnsi="Century Gothic" w:cs="Arial"/>
          <w:bCs/>
          <w:color w:val="222222"/>
          <w:sz w:val="20"/>
          <w:szCs w:val="20"/>
          <w:shd w:val="clear" w:color="auto" w:fill="FFFFFF"/>
        </w:rPr>
        <w:t>of 500 ft. lbs. per ASTM E-695</w:t>
      </w:r>
      <w:r w:rsidR="00F37FDF" w:rsidRPr="00422BEE">
        <w:rPr>
          <w:rFonts w:ascii="Century Gothic" w:hAnsi="Century Gothic" w:cs="Arial"/>
          <w:bCs/>
          <w:color w:val="222222"/>
          <w:sz w:val="20"/>
          <w:szCs w:val="20"/>
          <w:shd w:val="clear" w:color="auto" w:fill="FFFFFF"/>
        </w:rPr>
        <w:t>.</w:t>
      </w:r>
    </w:p>
    <w:p w14:paraId="013D1D32" w14:textId="52153D4C" w:rsidR="00890906" w:rsidRPr="005F5E0F" w:rsidRDefault="00F61B14" w:rsidP="00BF2A03">
      <w:pPr>
        <w:pStyle w:val="ListParagraph"/>
        <w:numPr>
          <w:ilvl w:val="3"/>
          <w:numId w:val="1"/>
        </w:numPr>
        <w:rPr>
          <w:rFonts w:ascii="Century Gothic" w:hAnsi="Century Gothic" w:cs="Arial"/>
          <w:sz w:val="20"/>
          <w:szCs w:val="20"/>
        </w:rPr>
      </w:pPr>
      <w:r w:rsidRPr="005F5E0F">
        <w:rPr>
          <w:rFonts w:ascii="Century Gothic" w:hAnsi="Century Gothic" w:cs="Arial"/>
          <w:bCs/>
          <w:color w:val="222222"/>
          <w:sz w:val="20"/>
          <w:szCs w:val="20"/>
          <w:shd w:val="clear" w:color="auto" w:fill="FFFFFF"/>
        </w:rPr>
        <w:t xml:space="preserve">Must comply with standard specification for performance of exterior windows or curtain walls when impacted by windborne debris at level D and after cyclic wind loading at the specified </w:t>
      </w:r>
      <w:r w:rsidR="00046CD0" w:rsidRPr="005F5E0F">
        <w:rPr>
          <w:rFonts w:ascii="Century Gothic" w:hAnsi="Century Gothic" w:cs="Arial"/>
          <w:bCs/>
          <w:color w:val="222222"/>
          <w:sz w:val="20"/>
          <w:szCs w:val="20"/>
          <w:shd w:val="clear" w:color="auto" w:fill="FFFFFF"/>
        </w:rPr>
        <w:t>design load (ASTM E1996-02)</w:t>
      </w:r>
      <w:r w:rsidR="00F37FDF" w:rsidRPr="005F5E0F">
        <w:rPr>
          <w:rFonts w:ascii="Century Gothic" w:hAnsi="Century Gothic" w:cs="Arial"/>
          <w:bCs/>
          <w:color w:val="222222"/>
          <w:sz w:val="20"/>
          <w:szCs w:val="20"/>
          <w:shd w:val="clear" w:color="auto" w:fill="FFFFFF"/>
        </w:rPr>
        <w:t>.</w:t>
      </w:r>
    </w:p>
    <w:p w14:paraId="5A1273BB" w14:textId="12F347E1" w:rsidR="00D61A14" w:rsidRPr="00422BEE" w:rsidRDefault="007A72E2" w:rsidP="005C04ED">
      <w:pPr>
        <w:pStyle w:val="ListParagraph"/>
        <w:numPr>
          <w:ilvl w:val="2"/>
          <w:numId w:val="1"/>
        </w:numPr>
        <w:rPr>
          <w:rFonts w:ascii="Century Gothic" w:hAnsi="Century Gothic" w:cs="Arial"/>
          <w:sz w:val="20"/>
          <w:szCs w:val="20"/>
        </w:rPr>
      </w:pPr>
      <w:r w:rsidRPr="00422BEE">
        <w:rPr>
          <w:rFonts w:ascii="Century Gothic" w:hAnsi="Century Gothic" w:cs="Arial"/>
          <w:bCs/>
          <w:color w:val="222222"/>
          <w:sz w:val="20"/>
          <w:szCs w:val="20"/>
          <w:shd w:val="clear" w:color="auto" w:fill="FFFFFF"/>
        </w:rPr>
        <w:t>Weatherability</w:t>
      </w:r>
    </w:p>
    <w:p w14:paraId="1A193983" w14:textId="714DCEB4" w:rsidR="005C04ED" w:rsidRPr="00422BEE" w:rsidRDefault="005C04ED" w:rsidP="005C04ED">
      <w:pPr>
        <w:pStyle w:val="ListParagraph"/>
        <w:numPr>
          <w:ilvl w:val="3"/>
          <w:numId w:val="1"/>
        </w:numPr>
        <w:rPr>
          <w:rFonts w:ascii="Century Gothic" w:hAnsi="Century Gothic" w:cs="Arial"/>
          <w:sz w:val="20"/>
          <w:szCs w:val="20"/>
        </w:rPr>
      </w:pPr>
      <w:r w:rsidRPr="00422BEE">
        <w:rPr>
          <w:rFonts w:ascii="Century Gothic" w:hAnsi="Century Gothic" w:cs="Arial"/>
          <w:bCs/>
          <w:color w:val="222222"/>
          <w:sz w:val="20"/>
          <w:szCs w:val="20"/>
          <w:shd w:val="clear" w:color="auto" w:fill="FFFFFF"/>
        </w:rPr>
        <w:t>The light transmission shall not decrease more than 6% as measured by ASTM D-1003 over 10 years, or after exposure to temperature of 300° for 25 minutes (</w:t>
      </w:r>
      <w:r w:rsidR="00E91EF3" w:rsidRPr="00422BEE">
        <w:rPr>
          <w:rFonts w:ascii="Century Gothic" w:hAnsi="Century Gothic" w:cs="Arial"/>
          <w:bCs/>
          <w:color w:val="222222"/>
          <w:sz w:val="20"/>
          <w:szCs w:val="20"/>
          <w:shd w:val="clear" w:color="auto" w:fill="FFFFFF"/>
        </w:rPr>
        <w:t>thermal aging performance standard)</w:t>
      </w:r>
      <w:r w:rsidR="00F37FDF" w:rsidRPr="00422BEE">
        <w:rPr>
          <w:rFonts w:ascii="Century Gothic" w:hAnsi="Century Gothic" w:cs="Arial"/>
          <w:bCs/>
          <w:color w:val="222222"/>
          <w:sz w:val="20"/>
          <w:szCs w:val="20"/>
          <w:shd w:val="clear" w:color="auto" w:fill="FFFFFF"/>
        </w:rPr>
        <w:t>.</w:t>
      </w:r>
    </w:p>
    <w:p w14:paraId="416DE4C1" w14:textId="02361EF2" w:rsidR="00E91EF3" w:rsidRPr="00422BEE" w:rsidRDefault="00E91EF3" w:rsidP="005C04ED">
      <w:pPr>
        <w:pStyle w:val="ListParagraph"/>
        <w:numPr>
          <w:ilvl w:val="3"/>
          <w:numId w:val="1"/>
        </w:numPr>
        <w:rPr>
          <w:rFonts w:ascii="Century Gothic" w:hAnsi="Century Gothic" w:cs="Arial"/>
          <w:sz w:val="20"/>
          <w:szCs w:val="20"/>
        </w:rPr>
      </w:pPr>
      <w:r w:rsidRPr="00422BEE">
        <w:rPr>
          <w:rFonts w:ascii="Century Gothic" w:hAnsi="Century Gothic" w:cs="Arial"/>
          <w:bCs/>
          <w:color w:val="222222"/>
          <w:sz w:val="20"/>
          <w:szCs w:val="20"/>
          <w:shd w:val="clear" w:color="auto" w:fill="FFFFFF"/>
        </w:rPr>
        <w:t>The weathering performance should be justified by successful testing of the glazing</w:t>
      </w:r>
      <w:r w:rsidR="00E86C4F" w:rsidRPr="00422BEE">
        <w:rPr>
          <w:rFonts w:ascii="Century Gothic" w:hAnsi="Century Gothic" w:cs="Arial"/>
          <w:bCs/>
          <w:color w:val="222222"/>
          <w:sz w:val="20"/>
          <w:szCs w:val="20"/>
          <w:shd w:val="clear" w:color="auto" w:fill="FFFFFF"/>
        </w:rPr>
        <w:t xml:space="preserve">’s performance after exposure to actual Florida weather conditions for approximately 10 years in comparison to a new glazing assembly. </w:t>
      </w:r>
      <w:r w:rsidR="00FC2397" w:rsidRPr="00422BEE">
        <w:rPr>
          <w:rFonts w:ascii="Century Gothic" w:hAnsi="Century Gothic" w:cs="Arial"/>
          <w:bCs/>
          <w:color w:val="222222"/>
          <w:sz w:val="20"/>
          <w:szCs w:val="20"/>
          <w:shd w:val="clear" w:color="auto" w:fill="FFFFFF"/>
        </w:rPr>
        <w:t xml:space="preserve">This performance must be demonstrated by providing independent lab test reports for the exposed and a new panel assembly </w:t>
      </w:r>
      <w:r w:rsidR="007C7876" w:rsidRPr="00422BEE">
        <w:rPr>
          <w:rFonts w:ascii="Century Gothic" w:hAnsi="Century Gothic" w:cs="Arial"/>
          <w:bCs/>
          <w:color w:val="222222"/>
          <w:sz w:val="20"/>
          <w:szCs w:val="20"/>
          <w:shd w:val="clear" w:color="auto" w:fill="FFFFFF"/>
        </w:rPr>
        <w:t>for</w:t>
      </w:r>
      <w:r w:rsidR="00842998" w:rsidRPr="00422BEE">
        <w:rPr>
          <w:rFonts w:ascii="Century Gothic" w:hAnsi="Century Gothic" w:cs="Arial"/>
          <w:bCs/>
          <w:color w:val="222222"/>
          <w:sz w:val="20"/>
          <w:szCs w:val="20"/>
          <w:shd w:val="clear" w:color="auto" w:fill="FFFFFF"/>
        </w:rPr>
        <w:t xml:space="preserve"> the following tests; test results must show that there is no deterioration in performance for the 10 year’s ex</w:t>
      </w:r>
      <w:r w:rsidR="00D23D19" w:rsidRPr="00422BEE">
        <w:rPr>
          <w:rFonts w:ascii="Century Gothic" w:hAnsi="Century Gothic" w:cs="Arial"/>
          <w:bCs/>
          <w:color w:val="222222"/>
          <w:sz w:val="20"/>
          <w:szCs w:val="20"/>
          <w:shd w:val="clear" w:color="auto" w:fill="FFFFFF"/>
        </w:rPr>
        <w:t>posed panels versus new</w:t>
      </w:r>
      <w:r w:rsidR="00F37FDF" w:rsidRPr="00422BEE">
        <w:rPr>
          <w:rFonts w:ascii="Century Gothic" w:hAnsi="Century Gothic" w:cs="Arial"/>
          <w:bCs/>
          <w:color w:val="222222"/>
          <w:sz w:val="20"/>
          <w:szCs w:val="20"/>
          <w:shd w:val="clear" w:color="auto" w:fill="FFFFFF"/>
        </w:rPr>
        <w:t>:</w:t>
      </w:r>
    </w:p>
    <w:p w14:paraId="3D6B4766" w14:textId="1ED2A198" w:rsidR="007C7876" w:rsidRPr="00422BEE" w:rsidRDefault="007C7876" w:rsidP="007C7876">
      <w:pPr>
        <w:pStyle w:val="ListParagraph"/>
        <w:numPr>
          <w:ilvl w:val="4"/>
          <w:numId w:val="1"/>
        </w:numPr>
        <w:rPr>
          <w:rFonts w:ascii="Century Gothic" w:hAnsi="Century Gothic" w:cs="Arial"/>
          <w:sz w:val="20"/>
          <w:szCs w:val="20"/>
        </w:rPr>
      </w:pPr>
      <w:r w:rsidRPr="00422BEE">
        <w:rPr>
          <w:rFonts w:ascii="Century Gothic" w:hAnsi="Century Gothic" w:cs="Arial"/>
          <w:bCs/>
          <w:color w:val="222222"/>
          <w:sz w:val="20"/>
          <w:szCs w:val="20"/>
          <w:shd w:val="clear" w:color="auto" w:fill="FFFFFF"/>
        </w:rPr>
        <w:t xml:space="preserve">Uniform static air pressure per ASTM E-330 at negative load of -105 PSF and positive </w:t>
      </w:r>
      <w:r w:rsidR="008A5A23" w:rsidRPr="00422BEE">
        <w:rPr>
          <w:rFonts w:ascii="Century Gothic" w:hAnsi="Century Gothic" w:cs="Arial"/>
          <w:bCs/>
          <w:color w:val="222222"/>
          <w:sz w:val="20"/>
          <w:szCs w:val="20"/>
          <w:shd w:val="clear" w:color="auto" w:fill="FFFFFF"/>
        </w:rPr>
        <w:t>load of 130 PSF</w:t>
      </w:r>
      <w:r w:rsidR="00F37FDF" w:rsidRPr="00422BEE">
        <w:rPr>
          <w:rFonts w:ascii="Century Gothic" w:hAnsi="Century Gothic" w:cs="Arial"/>
          <w:bCs/>
          <w:color w:val="222222"/>
          <w:sz w:val="20"/>
          <w:szCs w:val="20"/>
          <w:shd w:val="clear" w:color="auto" w:fill="FFFFFF"/>
        </w:rPr>
        <w:t>.</w:t>
      </w:r>
    </w:p>
    <w:p w14:paraId="22BB464F" w14:textId="3450E7A0" w:rsidR="008A5A23" w:rsidRPr="00422BEE" w:rsidRDefault="008A5A23" w:rsidP="007C7876">
      <w:pPr>
        <w:pStyle w:val="ListParagraph"/>
        <w:numPr>
          <w:ilvl w:val="4"/>
          <w:numId w:val="1"/>
        </w:numPr>
        <w:rPr>
          <w:rFonts w:ascii="Century Gothic" w:hAnsi="Century Gothic" w:cs="Arial"/>
          <w:sz w:val="20"/>
          <w:szCs w:val="20"/>
        </w:rPr>
      </w:pPr>
      <w:r w:rsidRPr="00422BEE">
        <w:rPr>
          <w:rFonts w:ascii="Century Gothic" w:hAnsi="Century Gothic" w:cs="Arial"/>
          <w:bCs/>
          <w:color w:val="222222"/>
          <w:sz w:val="20"/>
          <w:szCs w:val="20"/>
          <w:shd w:val="clear" w:color="auto" w:fill="FFFFFF"/>
        </w:rPr>
        <w:t>Impact loading</w:t>
      </w:r>
      <w:r w:rsidR="008F2F6B" w:rsidRPr="00422BEE">
        <w:rPr>
          <w:rFonts w:ascii="Century Gothic" w:hAnsi="Century Gothic" w:cs="Arial"/>
          <w:bCs/>
          <w:color w:val="222222"/>
          <w:sz w:val="20"/>
          <w:szCs w:val="20"/>
          <w:shd w:val="clear" w:color="auto" w:fill="FFFFFF"/>
        </w:rPr>
        <w:t xml:space="preserve"> of 500 </w:t>
      </w:r>
      <w:proofErr w:type="spellStart"/>
      <w:r w:rsidR="008F2F6B" w:rsidRPr="00422BEE">
        <w:rPr>
          <w:rFonts w:ascii="Century Gothic" w:hAnsi="Century Gothic" w:cs="Arial"/>
          <w:bCs/>
          <w:color w:val="222222"/>
          <w:sz w:val="20"/>
          <w:szCs w:val="20"/>
          <w:shd w:val="clear" w:color="auto" w:fill="FFFFFF"/>
        </w:rPr>
        <w:t>ft.lbs</w:t>
      </w:r>
      <w:proofErr w:type="spellEnd"/>
      <w:r w:rsidR="008F2F6B" w:rsidRPr="00422BEE">
        <w:rPr>
          <w:rFonts w:ascii="Century Gothic" w:hAnsi="Century Gothic" w:cs="Arial"/>
          <w:bCs/>
          <w:color w:val="222222"/>
          <w:sz w:val="20"/>
          <w:szCs w:val="20"/>
          <w:shd w:val="clear" w:color="auto" w:fill="FFFFFF"/>
        </w:rPr>
        <w:t>.</w:t>
      </w:r>
      <w:r w:rsidRPr="00422BEE">
        <w:rPr>
          <w:rFonts w:ascii="Century Gothic" w:hAnsi="Century Gothic" w:cs="Arial"/>
          <w:bCs/>
          <w:color w:val="222222"/>
          <w:sz w:val="20"/>
          <w:szCs w:val="20"/>
          <w:shd w:val="clear" w:color="auto" w:fill="FFFFFF"/>
        </w:rPr>
        <w:t xml:space="preserve"> per ASTM E-695</w:t>
      </w:r>
      <w:r w:rsidR="00F37FDF" w:rsidRPr="00422BEE">
        <w:rPr>
          <w:rFonts w:ascii="Century Gothic" w:hAnsi="Century Gothic" w:cs="Arial"/>
          <w:bCs/>
          <w:color w:val="222222"/>
          <w:sz w:val="20"/>
          <w:szCs w:val="20"/>
          <w:shd w:val="clear" w:color="auto" w:fill="FFFFFF"/>
        </w:rPr>
        <w:t>.</w:t>
      </w:r>
    </w:p>
    <w:p w14:paraId="5E34960B" w14:textId="3B9A6B0A" w:rsidR="008F2F6B" w:rsidRPr="00422BEE" w:rsidRDefault="008F2F6B" w:rsidP="007C7876">
      <w:pPr>
        <w:pStyle w:val="ListParagraph"/>
        <w:numPr>
          <w:ilvl w:val="4"/>
          <w:numId w:val="1"/>
        </w:numPr>
        <w:rPr>
          <w:rFonts w:ascii="Century Gothic" w:hAnsi="Century Gothic" w:cs="Arial"/>
          <w:sz w:val="20"/>
          <w:szCs w:val="20"/>
        </w:rPr>
      </w:pPr>
      <w:r w:rsidRPr="00422BEE">
        <w:rPr>
          <w:rFonts w:ascii="Century Gothic" w:hAnsi="Century Gothic" w:cs="Arial"/>
          <w:bCs/>
          <w:color w:val="222222"/>
          <w:sz w:val="20"/>
          <w:szCs w:val="20"/>
          <w:shd w:val="clear" w:color="auto" w:fill="FFFFFF"/>
        </w:rPr>
        <w:t>Cyclic static air pressure at 65 PSF and impact lever D per ASTM 1886 and ASTM E-1996</w:t>
      </w:r>
      <w:r w:rsidR="00F37FDF" w:rsidRPr="00422BEE">
        <w:rPr>
          <w:rFonts w:ascii="Century Gothic" w:hAnsi="Century Gothic" w:cs="Arial"/>
          <w:bCs/>
          <w:color w:val="222222"/>
          <w:sz w:val="20"/>
          <w:szCs w:val="20"/>
          <w:shd w:val="clear" w:color="auto" w:fill="FFFFFF"/>
        </w:rPr>
        <w:t>.</w:t>
      </w:r>
    </w:p>
    <w:p w14:paraId="34891F04" w14:textId="510F5403" w:rsidR="008F2F6B" w:rsidRPr="007C24DE" w:rsidRDefault="00D23D19" w:rsidP="00D23D19">
      <w:pPr>
        <w:pStyle w:val="ListParagraph"/>
        <w:numPr>
          <w:ilvl w:val="3"/>
          <w:numId w:val="1"/>
        </w:numPr>
        <w:rPr>
          <w:rFonts w:ascii="Century Gothic" w:hAnsi="Century Gothic" w:cs="Arial"/>
          <w:sz w:val="20"/>
          <w:szCs w:val="20"/>
        </w:rPr>
      </w:pPr>
      <w:r w:rsidRPr="007C24DE">
        <w:rPr>
          <w:rFonts w:ascii="Century Gothic" w:hAnsi="Century Gothic" w:cs="Arial"/>
          <w:sz w:val="20"/>
          <w:szCs w:val="20"/>
        </w:rPr>
        <w:t>Glazing must be manufactured with a permanent, co-extruded ultra-violet protective layer. Post-applied coatings or films of dissimi</w:t>
      </w:r>
      <w:r w:rsidR="006F62A8" w:rsidRPr="007C24DE">
        <w:rPr>
          <w:rFonts w:ascii="Century Gothic" w:hAnsi="Century Gothic" w:cs="Arial"/>
          <w:sz w:val="20"/>
          <w:szCs w:val="20"/>
        </w:rPr>
        <w:t xml:space="preserve">lar materials that need to be maintained are unacceptable. </w:t>
      </w:r>
    </w:p>
    <w:p w14:paraId="5416E42F" w14:textId="0F6253AC" w:rsidR="006F62A8" w:rsidRPr="007C24DE" w:rsidRDefault="006F62A8" w:rsidP="00D23D19">
      <w:pPr>
        <w:pStyle w:val="ListParagraph"/>
        <w:numPr>
          <w:ilvl w:val="3"/>
          <w:numId w:val="1"/>
        </w:numPr>
        <w:rPr>
          <w:rFonts w:ascii="Century Gothic" w:hAnsi="Century Gothic" w:cs="Arial"/>
          <w:sz w:val="20"/>
          <w:szCs w:val="20"/>
        </w:rPr>
      </w:pPr>
      <w:r w:rsidRPr="007C24DE">
        <w:rPr>
          <w:rFonts w:ascii="Century Gothic" w:hAnsi="Century Gothic" w:cs="Arial"/>
          <w:sz w:val="20"/>
          <w:szCs w:val="20"/>
        </w:rPr>
        <w:t>Glazing shall not become readily detached when exposed to temperatures of 300</w:t>
      </w:r>
      <w:r w:rsidRPr="007C24DE">
        <w:rPr>
          <w:rFonts w:ascii="Century Gothic" w:hAnsi="Century Gothic" w:cs="Arial"/>
          <w:bCs/>
          <w:color w:val="222222"/>
          <w:sz w:val="20"/>
          <w:szCs w:val="20"/>
          <w:shd w:val="clear" w:color="auto" w:fill="FFFFFF"/>
        </w:rPr>
        <w:t xml:space="preserve">°F </w:t>
      </w:r>
      <w:r w:rsidR="006E5FB7" w:rsidRPr="007C24DE">
        <w:rPr>
          <w:rFonts w:ascii="Century Gothic" w:hAnsi="Century Gothic" w:cs="Arial"/>
          <w:bCs/>
          <w:color w:val="222222"/>
          <w:sz w:val="20"/>
          <w:szCs w:val="20"/>
          <w:shd w:val="clear" w:color="auto" w:fill="FFFFFF"/>
        </w:rPr>
        <w:t xml:space="preserve">and 0°F for 25 minutes. </w:t>
      </w:r>
    </w:p>
    <w:p w14:paraId="4A30AC80" w14:textId="25BF35C7" w:rsidR="006E5FB7" w:rsidRPr="00422BEE" w:rsidRDefault="006E5FB7" w:rsidP="00D23D19">
      <w:pPr>
        <w:pStyle w:val="ListParagraph"/>
        <w:numPr>
          <w:ilvl w:val="3"/>
          <w:numId w:val="1"/>
        </w:numPr>
        <w:rPr>
          <w:rFonts w:ascii="Century Gothic" w:hAnsi="Century Gothic" w:cs="Arial"/>
          <w:sz w:val="20"/>
          <w:szCs w:val="20"/>
        </w:rPr>
      </w:pPr>
      <w:r w:rsidRPr="007C24DE">
        <w:rPr>
          <w:rFonts w:ascii="Century Gothic" w:hAnsi="Century Gothic" w:cs="Arial"/>
          <w:bCs/>
          <w:color w:val="222222"/>
          <w:sz w:val="20"/>
          <w:szCs w:val="20"/>
          <w:shd w:val="clear" w:color="auto" w:fill="FFFFFF"/>
        </w:rPr>
        <w:t>Thermal aging – the interior and</w:t>
      </w:r>
      <w:r w:rsidRPr="00422BEE">
        <w:rPr>
          <w:rFonts w:ascii="Century Gothic" w:hAnsi="Century Gothic" w:cs="Arial"/>
          <w:bCs/>
          <w:color w:val="222222"/>
          <w:sz w:val="20"/>
          <w:szCs w:val="20"/>
          <w:shd w:val="clear" w:color="auto" w:fill="FFFFFF"/>
        </w:rPr>
        <w:t xml:space="preserve"> exterior glazing shall not change color in excess of 0.75 Delta E per ASTM D-2244 and shall not darken more than 0.3 </w:t>
      </w:r>
      <w:r w:rsidRPr="00422BEE">
        <w:rPr>
          <w:rFonts w:ascii="Century Gothic" w:hAnsi="Century Gothic" w:cs="Arial"/>
          <w:bCs/>
          <w:color w:val="222222"/>
          <w:sz w:val="20"/>
          <w:szCs w:val="20"/>
          <w:shd w:val="clear" w:color="auto" w:fill="FFFFFF"/>
        </w:rPr>
        <w:lastRenderedPageBreak/>
        <w:t>units Delta L per ASTM D-2244 and shall allow no cracking or crazing when exposed to 300°F for 25 minutes</w:t>
      </w:r>
      <w:r w:rsidR="00CB135C" w:rsidRPr="00422BEE">
        <w:rPr>
          <w:rFonts w:ascii="Century Gothic" w:hAnsi="Century Gothic" w:cs="Arial"/>
          <w:bCs/>
          <w:color w:val="222222"/>
          <w:sz w:val="20"/>
          <w:szCs w:val="20"/>
          <w:shd w:val="clear" w:color="auto" w:fill="FFFFFF"/>
        </w:rPr>
        <w:t>.</w:t>
      </w:r>
    </w:p>
    <w:p w14:paraId="337ED0CF" w14:textId="2D9B5862" w:rsidR="00CB135C" w:rsidRPr="006D415D" w:rsidRDefault="00CB135C" w:rsidP="00D23D19">
      <w:pPr>
        <w:pStyle w:val="ListParagraph"/>
        <w:numPr>
          <w:ilvl w:val="3"/>
          <w:numId w:val="1"/>
        </w:numPr>
        <w:rPr>
          <w:rFonts w:ascii="Century Gothic" w:hAnsi="Century Gothic" w:cs="Arial"/>
          <w:sz w:val="20"/>
          <w:szCs w:val="20"/>
        </w:rPr>
      </w:pPr>
      <w:r w:rsidRPr="006D415D">
        <w:rPr>
          <w:rFonts w:ascii="Century Gothic" w:hAnsi="Century Gothic" w:cs="Arial"/>
          <w:bCs/>
          <w:color w:val="222222"/>
          <w:sz w:val="20"/>
          <w:szCs w:val="20"/>
          <w:shd w:val="clear" w:color="auto" w:fill="FFFFFF"/>
        </w:rPr>
        <w:t>Glazing shall be factory sealed to restrict dirt ingress</w:t>
      </w:r>
      <w:r w:rsidR="00F37FDF" w:rsidRPr="006D415D">
        <w:rPr>
          <w:rFonts w:ascii="Century Gothic" w:hAnsi="Century Gothic" w:cs="Arial"/>
          <w:bCs/>
          <w:color w:val="222222"/>
          <w:sz w:val="20"/>
          <w:szCs w:val="20"/>
          <w:shd w:val="clear" w:color="auto" w:fill="FFFFFF"/>
        </w:rPr>
        <w:t>.</w:t>
      </w:r>
    </w:p>
    <w:p w14:paraId="0753970A" w14:textId="77777777" w:rsidR="00CB135C" w:rsidRPr="00422BEE" w:rsidRDefault="00CB135C" w:rsidP="00CB135C">
      <w:pPr>
        <w:pStyle w:val="ListParagraph"/>
        <w:ind w:left="1699"/>
        <w:rPr>
          <w:rFonts w:ascii="Century Gothic" w:hAnsi="Century Gothic" w:cs="Arial"/>
          <w:sz w:val="20"/>
          <w:szCs w:val="20"/>
        </w:rPr>
      </w:pPr>
    </w:p>
    <w:p w14:paraId="033FED7D" w14:textId="75BEADA7" w:rsidR="00CB135C" w:rsidRPr="00422BEE" w:rsidRDefault="00CB135C" w:rsidP="00F81419">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METAL FRAME STRUCTURE</w:t>
      </w:r>
    </w:p>
    <w:p w14:paraId="2F18D648" w14:textId="59E4A121" w:rsidR="00CB135C" w:rsidRPr="00422BEE" w:rsidRDefault="007A1BF6" w:rsidP="00CB135C">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Design criteria shall be</w:t>
      </w:r>
      <w:r w:rsidR="00AC4FE4">
        <w:rPr>
          <w:rFonts w:ascii="Century Gothic" w:hAnsi="Century Gothic" w:cs="Arial"/>
          <w:sz w:val="20"/>
          <w:szCs w:val="20"/>
        </w:rPr>
        <w:t xml:space="preserve"> per </w:t>
      </w:r>
      <w:r w:rsidR="00AC4FE4" w:rsidRPr="000F2C96">
        <w:rPr>
          <w:rFonts w:ascii="Century Gothic" w:hAnsi="Century Gothic" w:cs="Arial"/>
          <w:sz w:val="20"/>
          <w:szCs w:val="20"/>
        </w:rPr>
        <w:t>[</w:t>
      </w:r>
      <w:r w:rsidR="003B52EE" w:rsidRPr="000F2C96">
        <w:rPr>
          <w:rFonts w:ascii="Century Gothic" w:hAnsi="Century Gothic" w:cs="Arial"/>
          <w:sz w:val="20"/>
          <w:szCs w:val="20"/>
        </w:rPr>
        <w:t xml:space="preserve"> S-1 </w:t>
      </w:r>
      <w:r w:rsidR="00AC4FE4" w:rsidRPr="000F2C96">
        <w:rPr>
          <w:rFonts w:ascii="Century Gothic" w:hAnsi="Century Gothic" w:cs="Arial"/>
          <w:sz w:val="20"/>
          <w:szCs w:val="20"/>
        </w:rPr>
        <w:t>structural notes page] [ASCE-7 requirements]</w:t>
      </w:r>
    </w:p>
    <w:p w14:paraId="43294541" w14:textId="25A20467" w:rsidR="007A1BF6" w:rsidRPr="005F5E0F" w:rsidRDefault="00655589" w:rsidP="007A1BF6">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The</w:t>
      </w:r>
      <w:r w:rsidR="007A1BF6" w:rsidRPr="00422BEE">
        <w:rPr>
          <w:rFonts w:ascii="Century Gothic" w:hAnsi="Century Gothic" w:cs="Arial"/>
          <w:sz w:val="20"/>
          <w:szCs w:val="20"/>
        </w:rPr>
        <w:t xml:space="preserve"> wall light framing is designed to be self-supporting between the support constructions. The deflection of the system framing members </w:t>
      </w:r>
      <w:r w:rsidR="008B73FA" w:rsidRPr="00422BEE">
        <w:rPr>
          <w:rFonts w:ascii="Century Gothic" w:hAnsi="Century Gothic" w:cs="Arial"/>
          <w:sz w:val="20"/>
          <w:szCs w:val="20"/>
        </w:rPr>
        <w:t xml:space="preserve">in a direction normal to the plane of the glazing, when subjected to a uniform load deflection, shall not exceed L/120 for the unsupported span per IBC </w:t>
      </w:r>
      <w:r w:rsidR="00621A7F" w:rsidRPr="00422BEE">
        <w:rPr>
          <w:rFonts w:ascii="Century Gothic" w:hAnsi="Century Gothic" w:cs="Arial"/>
          <w:sz w:val="20"/>
          <w:szCs w:val="20"/>
        </w:rPr>
        <w:t>Table 1604.3</w:t>
      </w:r>
      <w:r w:rsidRPr="00422BEE">
        <w:rPr>
          <w:rFonts w:ascii="Century Gothic" w:hAnsi="Century Gothic" w:cs="Arial"/>
          <w:sz w:val="20"/>
          <w:szCs w:val="20"/>
        </w:rPr>
        <w:t xml:space="preserve">. All adjacent and support construction must support the transfer of all loads included horizontal and vertical, exerted by the system. Design or structural engineering services for the supporting structure or building components in not included in the </w:t>
      </w:r>
      <w:r w:rsidR="008E72C8">
        <w:rPr>
          <w:rFonts w:ascii="Century Gothic" w:hAnsi="Century Gothic" w:cs="Arial"/>
          <w:sz w:val="20"/>
          <w:szCs w:val="20"/>
        </w:rPr>
        <w:t xml:space="preserve">translucent </w:t>
      </w:r>
      <w:r w:rsidR="008E72C8" w:rsidRPr="005F5E0F">
        <w:rPr>
          <w:rFonts w:ascii="Century Gothic" w:hAnsi="Century Gothic" w:cs="Arial"/>
          <w:sz w:val="20"/>
          <w:szCs w:val="20"/>
        </w:rPr>
        <w:t xml:space="preserve">window </w:t>
      </w:r>
      <w:r w:rsidRPr="005F5E0F">
        <w:rPr>
          <w:rFonts w:ascii="Century Gothic" w:hAnsi="Century Gothic" w:cs="Arial"/>
          <w:sz w:val="20"/>
          <w:szCs w:val="20"/>
        </w:rPr>
        <w:t>scope of this section</w:t>
      </w:r>
    </w:p>
    <w:p w14:paraId="4740F1EB" w14:textId="2B08A068" w:rsidR="00765F77" w:rsidRPr="005F5E0F" w:rsidRDefault="00740DC7" w:rsidP="007A1BF6">
      <w:pPr>
        <w:pStyle w:val="ListParagraph"/>
        <w:numPr>
          <w:ilvl w:val="2"/>
          <w:numId w:val="1"/>
        </w:numPr>
        <w:rPr>
          <w:rFonts w:ascii="Century Gothic" w:hAnsi="Century Gothic" w:cs="Arial"/>
          <w:sz w:val="20"/>
          <w:szCs w:val="20"/>
        </w:rPr>
      </w:pPr>
      <w:r w:rsidRPr="005F5E0F">
        <w:rPr>
          <w:rFonts w:ascii="Century Gothic" w:hAnsi="Century Gothic" w:cs="Arial"/>
          <w:sz w:val="20"/>
          <w:szCs w:val="20"/>
        </w:rPr>
        <w:t xml:space="preserve">All </w:t>
      </w:r>
      <w:r w:rsidR="00D204E5" w:rsidRPr="005F5E0F">
        <w:rPr>
          <w:rFonts w:ascii="Century Gothic" w:hAnsi="Century Gothic" w:cs="Arial"/>
          <w:sz w:val="20"/>
          <w:szCs w:val="20"/>
        </w:rPr>
        <w:t xml:space="preserve">window </w:t>
      </w:r>
      <w:r w:rsidRPr="005F5E0F">
        <w:rPr>
          <w:rFonts w:ascii="Century Gothic" w:hAnsi="Century Gothic" w:cs="Arial"/>
          <w:sz w:val="20"/>
          <w:szCs w:val="20"/>
        </w:rPr>
        <w:t>system aluminum framing exposed to the exterior shall be thermally broken</w:t>
      </w:r>
      <w:r w:rsidR="00765F77" w:rsidRPr="005F5E0F">
        <w:rPr>
          <w:rFonts w:ascii="Century Gothic" w:hAnsi="Century Gothic" w:cs="Arial"/>
          <w:sz w:val="20"/>
          <w:szCs w:val="20"/>
        </w:rPr>
        <w:t>.</w:t>
      </w:r>
    </w:p>
    <w:p w14:paraId="50A64732" w14:textId="1C80DC75" w:rsidR="00220B56" w:rsidRPr="00422BEE" w:rsidRDefault="00220B56" w:rsidP="00220B56">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Water penetration: the </w:t>
      </w:r>
      <w:r w:rsidR="008E72C8">
        <w:rPr>
          <w:rFonts w:ascii="Century Gothic" w:hAnsi="Century Gothic" w:cs="Arial"/>
          <w:sz w:val="20"/>
          <w:szCs w:val="20"/>
        </w:rPr>
        <w:t>translucent window</w:t>
      </w:r>
      <w:r w:rsidRPr="00422BEE">
        <w:rPr>
          <w:rFonts w:ascii="Century Gothic" w:hAnsi="Century Gothic" w:cs="Arial"/>
          <w:sz w:val="20"/>
          <w:szCs w:val="20"/>
        </w:rPr>
        <w:t xml:space="preserve"> system shall allow no water penetration at a minimum differential static pressure of 6.24 PSF </w:t>
      </w:r>
      <w:r w:rsidR="002938A0" w:rsidRPr="00422BEE">
        <w:rPr>
          <w:rFonts w:ascii="Century Gothic" w:hAnsi="Century Gothic" w:cs="Arial"/>
          <w:sz w:val="20"/>
          <w:szCs w:val="20"/>
        </w:rPr>
        <w:t>per AAMA 501 pressure difference recommendations and as demonstrated by prior testing of typical framing sample per ASTM E-331</w:t>
      </w:r>
    </w:p>
    <w:p w14:paraId="0F19ADAF" w14:textId="23A66926" w:rsidR="002938A0" w:rsidRPr="00422BEE" w:rsidRDefault="002938A0" w:rsidP="00220B56">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Water test of meal frame structure shall be conducted according to procedures in AAMA 501.2</w:t>
      </w:r>
      <w:r w:rsidR="00F37FDF" w:rsidRPr="00422BEE">
        <w:rPr>
          <w:rFonts w:ascii="Century Gothic" w:hAnsi="Century Gothic" w:cs="Arial"/>
          <w:sz w:val="20"/>
          <w:szCs w:val="20"/>
        </w:rPr>
        <w:t>.</w:t>
      </w:r>
    </w:p>
    <w:p w14:paraId="61B5FDDD" w14:textId="77777777" w:rsidR="00BF2A03" w:rsidRPr="00BF2A03" w:rsidRDefault="00BF2A03" w:rsidP="00BF2A03">
      <w:pPr>
        <w:pStyle w:val="ListParagraph"/>
        <w:ind w:left="1080"/>
        <w:rPr>
          <w:rFonts w:ascii="Century Gothic" w:hAnsi="Century Gothic" w:cs="Arial"/>
          <w:sz w:val="20"/>
          <w:szCs w:val="20"/>
        </w:rPr>
      </w:pPr>
    </w:p>
    <w:p w14:paraId="01D14E24" w14:textId="17422A22" w:rsidR="00B35864" w:rsidRPr="00422BEE" w:rsidRDefault="00B35864" w:rsidP="00B35864">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METAL MATERIALS</w:t>
      </w:r>
    </w:p>
    <w:p w14:paraId="565316F6" w14:textId="21C0D2BE" w:rsidR="00115253" w:rsidRPr="00422BEE" w:rsidRDefault="00962F42" w:rsidP="00962F42">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Extruded aluminum shall be ANSI/ASTM B-221; 6063-T6 or 6005-T5</w:t>
      </w:r>
      <w:r w:rsidR="00F37FDF" w:rsidRPr="00422BEE">
        <w:rPr>
          <w:rFonts w:ascii="Century Gothic" w:hAnsi="Century Gothic" w:cs="Arial"/>
          <w:sz w:val="20"/>
          <w:szCs w:val="20"/>
        </w:rPr>
        <w:t>.</w:t>
      </w:r>
    </w:p>
    <w:p w14:paraId="51281347" w14:textId="6649369B" w:rsidR="00962F42" w:rsidRPr="00422BEE" w:rsidRDefault="00962F42" w:rsidP="00962F42">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Flashing</w:t>
      </w:r>
      <w:r w:rsidR="00F37FDF" w:rsidRPr="00422BEE">
        <w:rPr>
          <w:rFonts w:ascii="Century Gothic" w:hAnsi="Century Gothic" w:cs="Arial"/>
          <w:sz w:val="20"/>
          <w:szCs w:val="20"/>
        </w:rPr>
        <w:t>:</w:t>
      </w:r>
    </w:p>
    <w:p w14:paraId="13E553F8" w14:textId="557A71B8" w:rsidR="00962F42" w:rsidRPr="00422BEE" w:rsidRDefault="001323C4" w:rsidP="00962F42">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 xml:space="preserve">5005 H34 </w:t>
      </w:r>
      <w:r w:rsidRPr="000F2C96">
        <w:rPr>
          <w:rFonts w:ascii="Century Gothic" w:hAnsi="Century Gothic" w:cs="Arial"/>
          <w:sz w:val="20"/>
          <w:szCs w:val="20"/>
        </w:rPr>
        <w:t xml:space="preserve">Aluminum </w:t>
      </w:r>
      <w:r w:rsidR="00765F77" w:rsidRPr="000F2C96">
        <w:rPr>
          <w:rFonts w:ascii="Century Gothic" w:hAnsi="Century Gothic" w:cs="Arial"/>
          <w:sz w:val="20"/>
          <w:szCs w:val="20"/>
        </w:rPr>
        <w:t>.040” thick</w:t>
      </w:r>
      <w:r w:rsidR="00765F77">
        <w:rPr>
          <w:rFonts w:ascii="Century Gothic" w:hAnsi="Century Gothic" w:cs="Arial"/>
          <w:sz w:val="20"/>
          <w:szCs w:val="20"/>
        </w:rPr>
        <w:t xml:space="preserve"> </w:t>
      </w:r>
    </w:p>
    <w:p w14:paraId="442CD220" w14:textId="7586216A" w:rsidR="001323C4" w:rsidRPr="00422BEE" w:rsidRDefault="001323C4" w:rsidP="00962F42">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 xml:space="preserve">Sheet metal </w:t>
      </w:r>
      <w:r w:rsidR="00765F77">
        <w:rPr>
          <w:rFonts w:ascii="Century Gothic" w:hAnsi="Century Gothic" w:cs="Arial"/>
          <w:sz w:val="20"/>
          <w:szCs w:val="20"/>
        </w:rPr>
        <w:t xml:space="preserve">sill </w:t>
      </w:r>
      <w:r w:rsidRPr="00422BEE">
        <w:rPr>
          <w:rFonts w:ascii="Century Gothic" w:hAnsi="Century Gothic" w:cs="Arial"/>
          <w:sz w:val="20"/>
          <w:szCs w:val="20"/>
        </w:rPr>
        <w:t>flashings are to be furnished shop formed to profile</w:t>
      </w:r>
      <w:r w:rsidR="00B51100" w:rsidRPr="00422BEE">
        <w:rPr>
          <w:rFonts w:ascii="Century Gothic" w:hAnsi="Century Gothic" w:cs="Arial"/>
          <w:sz w:val="20"/>
          <w:szCs w:val="20"/>
        </w:rPr>
        <w:t xml:space="preserve"> - w</w:t>
      </w:r>
      <w:r w:rsidRPr="00422BEE">
        <w:rPr>
          <w:rFonts w:ascii="Century Gothic" w:hAnsi="Century Gothic" w:cs="Arial"/>
          <w:sz w:val="20"/>
          <w:szCs w:val="20"/>
        </w:rPr>
        <w:t>hen lengths exceed 10</w:t>
      </w:r>
      <w:r w:rsidR="00DF5DC1" w:rsidRPr="00422BEE">
        <w:rPr>
          <w:rFonts w:ascii="Century Gothic" w:hAnsi="Century Gothic" w:cs="Arial"/>
          <w:sz w:val="20"/>
          <w:szCs w:val="20"/>
        </w:rPr>
        <w:t>ft</w:t>
      </w:r>
      <w:r w:rsidR="00FA5458" w:rsidRPr="00422BEE">
        <w:rPr>
          <w:rFonts w:ascii="Century Gothic" w:hAnsi="Century Gothic" w:cs="Arial"/>
          <w:sz w:val="20"/>
          <w:szCs w:val="20"/>
        </w:rPr>
        <w:t>, provide in nominal 10</w:t>
      </w:r>
      <w:r w:rsidR="00DF5DC1" w:rsidRPr="00422BEE">
        <w:rPr>
          <w:rFonts w:ascii="Century Gothic" w:hAnsi="Century Gothic" w:cs="Arial"/>
          <w:sz w:val="20"/>
          <w:szCs w:val="20"/>
        </w:rPr>
        <w:t>ft</w:t>
      </w:r>
      <w:r w:rsidR="00FA5458" w:rsidRPr="00422BEE">
        <w:rPr>
          <w:rFonts w:ascii="Century Gothic" w:hAnsi="Century Gothic" w:cs="Arial"/>
          <w:sz w:val="20"/>
          <w:szCs w:val="20"/>
        </w:rPr>
        <w:t xml:space="preserve"> lengths. Field trimming of the flashing and field forming the ends is necessary to suit as-built conditions. Sheet metal ends are to </w:t>
      </w:r>
      <w:r w:rsidR="00DF5DC1" w:rsidRPr="00422BEE">
        <w:rPr>
          <w:rFonts w:ascii="Century Gothic" w:hAnsi="Century Gothic" w:cs="Arial"/>
          <w:sz w:val="20"/>
          <w:szCs w:val="20"/>
        </w:rPr>
        <w:t xml:space="preserve">overlap at least 6in to 8in, set in a full </w:t>
      </w:r>
      <w:r w:rsidR="00D841B6" w:rsidRPr="00422BEE">
        <w:rPr>
          <w:rFonts w:ascii="Century Gothic" w:hAnsi="Century Gothic" w:cs="Arial"/>
          <w:sz w:val="20"/>
          <w:szCs w:val="20"/>
        </w:rPr>
        <w:t xml:space="preserve">bed of sealant and riveted if required. </w:t>
      </w:r>
    </w:p>
    <w:p w14:paraId="418BED20" w14:textId="5B835AE0" w:rsidR="00D841B6" w:rsidRPr="00422BEE" w:rsidRDefault="00D841B6" w:rsidP="00D841B6">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All fasteners for aluminum framing to be stainless steel or cadmium plated steel, excluding the final fasteners to the building</w:t>
      </w:r>
      <w:r w:rsidR="00F37FDF" w:rsidRPr="00422BEE">
        <w:rPr>
          <w:rFonts w:ascii="Century Gothic" w:hAnsi="Century Gothic" w:cs="Arial"/>
          <w:sz w:val="20"/>
          <w:szCs w:val="20"/>
        </w:rPr>
        <w:t>.</w:t>
      </w:r>
    </w:p>
    <w:p w14:paraId="59422202" w14:textId="2D45D869" w:rsidR="00B1160E" w:rsidRPr="00422BEE" w:rsidRDefault="00B1160E" w:rsidP="00D841B6">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All exposed ALUMINUM FINISH shall be from manufacturer standard color range:</w:t>
      </w:r>
    </w:p>
    <w:p w14:paraId="6B8BF149" w14:textId="47D89078" w:rsidR="006E15BD" w:rsidRPr="00422BEE" w:rsidRDefault="006E15BD" w:rsidP="006E15BD">
      <w:pPr>
        <w:pStyle w:val="ListParagraph"/>
        <w:numPr>
          <w:ilvl w:val="3"/>
          <w:numId w:val="1"/>
        </w:numPr>
        <w:rPr>
          <w:rFonts w:ascii="Century Gothic" w:hAnsi="Century Gothic" w:cs="Arial"/>
          <w:sz w:val="20"/>
          <w:szCs w:val="20"/>
        </w:rPr>
      </w:pPr>
      <w:r w:rsidRPr="00422BEE">
        <w:rPr>
          <w:rFonts w:ascii="Century Gothic" w:hAnsi="Century Gothic" w:cs="Arial"/>
          <w:sz w:val="20"/>
          <w:szCs w:val="20"/>
        </w:rPr>
        <w:t>Options as follows:</w:t>
      </w:r>
    </w:p>
    <w:p w14:paraId="0C9A4C93" w14:textId="6086BF91" w:rsidR="006E15BD" w:rsidRPr="00487094" w:rsidRDefault="006E15BD" w:rsidP="006E15BD">
      <w:pPr>
        <w:pStyle w:val="ListParagraph"/>
        <w:numPr>
          <w:ilvl w:val="4"/>
          <w:numId w:val="1"/>
        </w:numPr>
        <w:rPr>
          <w:rFonts w:ascii="Century Gothic" w:hAnsi="Century Gothic" w:cs="Arial"/>
          <w:sz w:val="20"/>
          <w:szCs w:val="20"/>
        </w:rPr>
      </w:pPr>
      <w:r w:rsidRPr="00487094">
        <w:rPr>
          <w:rFonts w:ascii="Century Gothic" w:hAnsi="Century Gothic" w:cs="Arial"/>
          <w:sz w:val="20"/>
          <w:szCs w:val="20"/>
        </w:rPr>
        <w:t>[mill finish]</w:t>
      </w:r>
    </w:p>
    <w:p w14:paraId="2C700467" w14:textId="2E5E5B59" w:rsidR="006E15BD" w:rsidRPr="00487094" w:rsidRDefault="006E15BD" w:rsidP="006E15BD">
      <w:pPr>
        <w:pStyle w:val="ListParagraph"/>
        <w:numPr>
          <w:ilvl w:val="4"/>
          <w:numId w:val="1"/>
        </w:numPr>
        <w:rPr>
          <w:rFonts w:ascii="Century Gothic" w:hAnsi="Century Gothic" w:cs="Arial"/>
          <w:sz w:val="20"/>
          <w:szCs w:val="20"/>
        </w:rPr>
      </w:pPr>
      <w:r w:rsidRPr="00487094">
        <w:rPr>
          <w:rFonts w:ascii="Century Gothic" w:hAnsi="Century Gothic" w:cs="Arial"/>
          <w:sz w:val="20"/>
          <w:szCs w:val="20"/>
        </w:rPr>
        <w:t>[</w:t>
      </w:r>
      <w:r w:rsidR="00BF211C" w:rsidRPr="00487094">
        <w:rPr>
          <w:rFonts w:ascii="Century Gothic" w:hAnsi="Century Gothic" w:cs="Arial"/>
          <w:bCs/>
          <w:sz w:val="20"/>
          <w:szCs w:val="20"/>
        </w:rPr>
        <w:t xml:space="preserve">STANDARD </w:t>
      </w:r>
      <w:r w:rsidR="00BF211C" w:rsidRPr="00487094">
        <w:rPr>
          <w:rFonts w:ascii="Century Gothic" w:hAnsi="Century Gothic" w:cs="Arial"/>
          <w:sz w:val="20"/>
          <w:szCs w:val="20"/>
        </w:rPr>
        <w:t>TGIC Polyester resin</w:t>
      </w:r>
      <w:r w:rsidR="00BF211C" w:rsidRPr="00487094">
        <w:rPr>
          <w:rFonts w:ascii="Century Gothic" w:hAnsi="Century Gothic" w:cs="Arial"/>
          <w:color w:val="0000A1"/>
          <w:sz w:val="20"/>
          <w:szCs w:val="20"/>
        </w:rPr>
        <w:t xml:space="preserve"> </w:t>
      </w:r>
      <w:r w:rsidR="00BF211C" w:rsidRPr="00487094">
        <w:rPr>
          <w:rFonts w:ascii="Century Gothic" w:hAnsi="Century Gothic" w:cs="Arial"/>
          <w:sz w:val="20"/>
          <w:szCs w:val="20"/>
        </w:rPr>
        <w:t>powder coat per AAMA 2603 with [1] [5] year warranty]</w:t>
      </w:r>
    </w:p>
    <w:p w14:paraId="442D052F" w14:textId="2DB05905" w:rsidR="00756430" w:rsidRPr="00487094" w:rsidRDefault="00FE1841" w:rsidP="006E15BD">
      <w:pPr>
        <w:pStyle w:val="ListParagraph"/>
        <w:numPr>
          <w:ilvl w:val="4"/>
          <w:numId w:val="1"/>
        </w:numPr>
        <w:rPr>
          <w:rFonts w:ascii="Century Gothic" w:hAnsi="Century Gothic" w:cs="Arial"/>
          <w:sz w:val="20"/>
          <w:szCs w:val="20"/>
        </w:rPr>
      </w:pPr>
      <w:r w:rsidRPr="00487094">
        <w:rPr>
          <w:rFonts w:ascii="Century Gothic" w:hAnsi="Century Gothic" w:cs="Arial"/>
          <w:sz w:val="20"/>
          <w:szCs w:val="20"/>
        </w:rPr>
        <w:t>[</w:t>
      </w:r>
      <w:r w:rsidRPr="00487094">
        <w:rPr>
          <w:rFonts w:ascii="Century Gothic" w:hAnsi="Century Gothic" w:cs="Arial"/>
          <w:bCs/>
          <w:sz w:val="20"/>
        </w:rPr>
        <w:t>PREMIUM polymer resin</w:t>
      </w:r>
      <w:r w:rsidRPr="00487094">
        <w:rPr>
          <w:rFonts w:ascii="Century Gothic" w:hAnsi="Century Gothic" w:cs="Arial"/>
          <w:sz w:val="20"/>
        </w:rPr>
        <w:t xml:space="preserve"> powder coat per AAMA 2604 with 10 years warranty]</w:t>
      </w:r>
    </w:p>
    <w:p w14:paraId="2286F587" w14:textId="37334FBC" w:rsidR="00FE1841" w:rsidRPr="00487094" w:rsidRDefault="00FE1841" w:rsidP="006E15BD">
      <w:pPr>
        <w:pStyle w:val="ListParagraph"/>
        <w:numPr>
          <w:ilvl w:val="4"/>
          <w:numId w:val="1"/>
        </w:numPr>
        <w:rPr>
          <w:rFonts w:ascii="Century Gothic" w:hAnsi="Century Gothic" w:cs="Arial"/>
          <w:sz w:val="20"/>
          <w:szCs w:val="20"/>
        </w:rPr>
      </w:pPr>
      <w:r w:rsidRPr="00487094">
        <w:rPr>
          <w:rFonts w:ascii="Century Gothic" w:hAnsi="Century Gothic" w:cs="Arial"/>
          <w:sz w:val="20"/>
        </w:rPr>
        <w:t>[</w:t>
      </w:r>
      <w:r w:rsidR="00776EE2" w:rsidRPr="00487094">
        <w:rPr>
          <w:rFonts w:ascii="Century Gothic" w:hAnsi="Century Gothic" w:cs="Arial"/>
          <w:bCs/>
          <w:sz w:val="20"/>
        </w:rPr>
        <w:t>PREMIUM PLUS 70%</w:t>
      </w:r>
      <w:r w:rsidR="00776EE2" w:rsidRPr="00487094">
        <w:rPr>
          <w:rFonts w:ascii="Century Gothic" w:hAnsi="Century Gothic" w:cs="Arial"/>
          <w:sz w:val="20"/>
        </w:rPr>
        <w:t xml:space="preserve"> base resin PVDF wet paint per AAMA-2605 non-exotic, non-metallic with [10] </w:t>
      </w:r>
      <w:r w:rsidR="00F25CD4">
        <w:rPr>
          <w:rFonts w:ascii="Century Gothic" w:hAnsi="Century Gothic" w:cs="Arial"/>
          <w:sz w:val="20"/>
        </w:rPr>
        <w:t>[</w:t>
      </w:r>
      <w:r w:rsidR="001962AE">
        <w:rPr>
          <w:rFonts w:ascii="Century Gothic" w:hAnsi="Century Gothic" w:cs="Arial"/>
          <w:sz w:val="20"/>
        </w:rPr>
        <w:t xml:space="preserve">20] </w:t>
      </w:r>
      <w:r w:rsidR="00776EE2" w:rsidRPr="00487094">
        <w:rPr>
          <w:rFonts w:ascii="Century Gothic" w:hAnsi="Century Gothic" w:cs="Arial"/>
          <w:sz w:val="20"/>
        </w:rPr>
        <w:t>year warranty]</w:t>
      </w:r>
    </w:p>
    <w:p w14:paraId="3D76EE11" w14:textId="67CFE48D" w:rsidR="004111E7" w:rsidRPr="00487094" w:rsidRDefault="004111E7" w:rsidP="006E15BD">
      <w:pPr>
        <w:pStyle w:val="ListParagraph"/>
        <w:numPr>
          <w:ilvl w:val="4"/>
          <w:numId w:val="1"/>
        </w:numPr>
        <w:rPr>
          <w:rFonts w:ascii="Century Gothic" w:hAnsi="Century Gothic" w:cs="Arial"/>
          <w:sz w:val="20"/>
          <w:szCs w:val="20"/>
        </w:rPr>
      </w:pPr>
      <w:r w:rsidRPr="00487094">
        <w:rPr>
          <w:rFonts w:ascii="Century Gothic" w:hAnsi="Century Gothic" w:cs="Arial"/>
          <w:bCs/>
          <w:sz w:val="20"/>
        </w:rPr>
        <w:t>EXOTIC METALIC 70% PVDF base resin</w:t>
      </w:r>
      <w:r w:rsidRPr="00487094">
        <w:rPr>
          <w:rFonts w:ascii="Century Gothic" w:hAnsi="Century Gothic" w:cs="Arial"/>
          <w:sz w:val="20"/>
        </w:rPr>
        <w:t xml:space="preserve"> wet paint per AAMA-2605 with [10] year warranty]</w:t>
      </w:r>
    </w:p>
    <w:p w14:paraId="76A7EBAD" w14:textId="77777777" w:rsidR="00A4598E" w:rsidRPr="00487094" w:rsidRDefault="00BD60A6" w:rsidP="006E15BD">
      <w:pPr>
        <w:pStyle w:val="ListParagraph"/>
        <w:numPr>
          <w:ilvl w:val="4"/>
          <w:numId w:val="1"/>
        </w:numPr>
        <w:rPr>
          <w:rFonts w:ascii="Century Gothic" w:hAnsi="Century Gothic" w:cs="Arial"/>
          <w:sz w:val="20"/>
          <w:szCs w:val="20"/>
        </w:rPr>
      </w:pPr>
      <w:r w:rsidRPr="00487094">
        <w:rPr>
          <w:rFonts w:ascii="Century Gothic" w:hAnsi="Century Gothic" w:cs="Arial"/>
          <w:sz w:val="20"/>
        </w:rPr>
        <w:t xml:space="preserve">[Clear Anodize with [1] [5] year warranty] </w:t>
      </w:r>
    </w:p>
    <w:p w14:paraId="3AFA2424" w14:textId="77777777" w:rsidR="003B76DD" w:rsidRPr="00422BEE" w:rsidRDefault="003B76DD" w:rsidP="003B76DD">
      <w:pPr>
        <w:pStyle w:val="ListParagraph"/>
        <w:ind w:left="2376"/>
        <w:rPr>
          <w:rFonts w:ascii="Century Gothic" w:hAnsi="Century Gothic" w:cs="Arial"/>
          <w:sz w:val="20"/>
          <w:szCs w:val="20"/>
        </w:rPr>
      </w:pPr>
    </w:p>
    <w:p w14:paraId="481A49CE" w14:textId="5DE6A34D" w:rsidR="00B35793" w:rsidRPr="00422BEE" w:rsidRDefault="00B35793" w:rsidP="00B35793">
      <w:pPr>
        <w:pStyle w:val="ListParagraph"/>
        <w:numPr>
          <w:ilvl w:val="0"/>
          <w:numId w:val="1"/>
        </w:numPr>
        <w:rPr>
          <w:rFonts w:ascii="Century Gothic" w:hAnsi="Century Gothic" w:cs="Arial"/>
          <w:b/>
          <w:sz w:val="20"/>
          <w:szCs w:val="20"/>
        </w:rPr>
      </w:pPr>
      <w:r w:rsidRPr="00422BEE">
        <w:rPr>
          <w:rFonts w:ascii="Century Gothic" w:hAnsi="Century Gothic" w:cs="Arial"/>
          <w:b/>
          <w:sz w:val="20"/>
        </w:rPr>
        <w:t xml:space="preserve">PART 3 – EXECUTION </w:t>
      </w:r>
    </w:p>
    <w:p w14:paraId="74139FC1" w14:textId="77777777" w:rsidR="003B76DD" w:rsidRPr="00422BEE" w:rsidRDefault="003B76DD" w:rsidP="003B76DD">
      <w:pPr>
        <w:pStyle w:val="ListParagraph"/>
        <w:ind w:left="360"/>
        <w:rPr>
          <w:rFonts w:ascii="Century Gothic" w:hAnsi="Century Gothic" w:cs="Arial"/>
          <w:b/>
          <w:sz w:val="20"/>
          <w:szCs w:val="20"/>
        </w:rPr>
      </w:pPr>
    </w:p>
    <w:p w14:paraId="1CEE1D3C" w14:textId="77B6ADE8" w:rsidR="00855049" w:rsidRPr="00422BEE" w:rsidRDefault="00855049" w:rsidP="00855049">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EXAMINATION</w:t>
      </w:r>
    </w:p>
    <w:p w14:paraId="363A9372" w14:textId="579795B7" w:rsidR="00855049" w:rsidRPr="00422BEE" w:rsidRDefault="00E31427" w:rsidP="00855049">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General contractor to verify when structural </w:t>
      </w:r>
      <w:r w:rsidR="00967CC4" w:rsidRPr="00422BEE">
        <w:rPr>
          <w:rFonts w:ascii="Century Gothic" w:hAnsi="Century Gothic" w:cs="Arial"/>
          <w:sz w:val="20"/>
          <w:szCs w:val="20"/>
        </w:rPr>
        <w:t xml:space="preserve">support is ready to receive all work in the section and to convene a pre-installation conference at least one week prior to commencing work of this section. </w:t>
      </w:r>
      <w:r w:rsidR="00B919F4" w:rsidRPr="00422BEE">
        <w:rPr>
          <w:rFonts w:ascii="Century Gothic" w:hAnsi="Century Gothic" w:cs="Arial"/>
          <w:sz w:val="20"/>
          <w:szCs w:val="20"/>
        </w:rPr>
        <w:t xml:space="preserve">Attendance required of the general contractor, </w:t>
      </w:r>
      <w:r w:rsidR="008E72C8">
        <w:rPr>
          <w:rFonts w:ascii="Century Gothic" w:hAnsi="Century Gothic" w:cs="Arial"/>
          <w:sz w:val="20"/>
          <w:szCs w:val="20"/>
        </w:rPr>
        <w:t>translucent window</w:t>
      </w:r>
      <w:r w:rsidR="008E72C8" w:rsidRPr="00422BEE">
        <w:rPr>
          <w:rFonts w:ascii="Century Gothic" w:hAnsi="Century Gothic" w:cs="Arial"/>
          <w:sz w:val="20"/>
          <w:szCs w:val="20"/>
        </w:rPr>
        <w:t xml:space="preserve"> </w:t>
      </w:r>
      <w:r w:rsidR="00B919F4" w:rsidRPr="00422BEE">
        <w:rPr>
          <w:rFonts w:ascii="Century Gothic" w:hAnsi="Century Gothic" w:cs="Arial"/>
          <w:sz w:val="20"/>
          <w:szCs w:val="20"/>
        </w:rPr>
        <w:t>installer and all parties affecting and effected by the work of this section.</w:t>
      </w:r>
    </w:p>
    <w:p w14:paraId="63940D67" w14:textId="71260965" w:rsidR="00B919F4" w:rsidRPr="00422BEE" w:rsidRDefault="00B919F4" w:rsidP="00855049">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All submitted opening sizes, dimensions and tolerances are to be field verified by the general contractor unless otherwise stipulated. </w:t>
      </w:r>
    </w:p>
    <w:p w14:paraId="5B43534A" w14:textId="7934FD21" w:rsidR="00B919F4" w:rsidRPr="00422BEE" w:rsidRDefault="00C8056A" w:rsidP="00855049">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Installer shall examine area of installation to verify readiness of site conditions. Notify the general contractor about any defects requiring correction. Do not work until conditions are satisfactory. </w:t>
      </w:r>
    </w:p>
    <w:p w14:paraId="00DFD679" w14:textId="3EAC2C3C" w:rsidR="00616A54" w:rsidRPr="00422BEE" w:rsidRDefault="00616A54" w:rsidP="00616A54">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INSTALLATION</w:t>
      </w:r>
      <w:r w:rsidRPr="00422BEE">
        <w:rPr>
          <w:rFonts w:ascii="Century Gothic" w:hAnsi="Century Gothic" w:cs="Arial"/>
          <w:sz w:val="20"/>
          <w:szCs w:val="20"/>
        </w:rPr>
        <w:tab/>
      </w:r>
    </w:p>
    <w:p w14:paraId="00ACCBA8" w14:textId="20CDCC77" w:rsidR="00616A54" w:rsidRPr="00422BEE" w:rsidRDefault="00616A54" w:rsidP="00616A54">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Install components in strict accordance with manufacturer’s instructions an approved shop drawings. Use proper fasteners, caulking and hardware for material attachments as specified.</w:t>
      </w:r>
    </w:p>
    <w:p w14:paraId="1229B472" w14:textId="60F21750" w:rsidR="00616A54" w:rsidRPr="00422BEE" w:rsidRDefault="00730EA9" w:rsidP="00616A54">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Use methods of attachment to structure allowing sufficient adjustment to accommodate tolerances. </w:t>
      </w:r>
    </w:p>
    <w:p w14:paraId="42753D24" w14:textId="0CAA91E9" w:rsidR="00730EA9" w:rsidRPr="00422BEE" w:rsidRDefault="00730EA9" w:rsidP="00616A54">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Remove all protective coverings on panels immediately after installation. </w:t>
      </w:r>
    </w:p>
    <w:p w14:paraId="06AC5D2F" w14:textId="0A4F52F0" w:rsidR="00730EA9" w:rsidRPr="00422BEE" w:rsidRDefault="009F7E00" w:rsidP="009F7E00">
      <w:pPr>
        <w:pStyle w:val="ListParagraph"/>
        <w:numPr>
          <w:ilvl w:val="1"/>
          <w:numId w:val="1"/>
        </w:numPr>
        <w:rPr>
          <w:rFonts w:ascii="Century Gothic" w:hAnsi="Century Gothic" w:cs="Arial"/>
          <w:sz w:val="20"/>
          <w:szCs w:val="20"/>
        </w:rPr>
      </w:pPr>
      <w:r w:rsidRPr="00422BEE">
        <w:rPr>
          <w:rFonts w:ascii="Century Gothic" w:hAnsi="Century Gothic" w:cs="Arial"/>
          <w:sz w:val="20"/>
          <w:szCs w:val="20"/>
        </w:rPr>
        <w:t>CLEANING</w:t>
      </w:r>
    </w:p>
    <w:p w14:paraId="202D823A" w14:textId="1FF7710B" w:rsidR="009F7E00" w:rsidRPr="00422BEE" w:rsidRDefault="009F7E00" w:rsidP="009F7E00">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Follow manufactu</w:t>
      </w:r>
      <w:r w:rsidR="00C031C6" w:rsidRPr="00422BEE">
        <w:rPr>
          <w:rFonts w:ascii="Century Gothic" w:hAnsi="Century Gothic" w:cs="Arial"/>
          <w:sz w:val="20"/>
          <w:szCs w:val="20"/>
        </w:rPr>
        <w:t>rer’s instructions when washing down exposed panel surfaces us</w:t>
      </w:r>
      <w:r w:rsidR="0049553C" w:rsidRPr="00422BEE">
        <w:rPr>
          <w:rFonts w:ascii="Century Gothic" w:hAnsi="Century Gothic" w:cs="Arial"/>
          <w:sz w:val="20"/>
          <w:szCs w:val="20"/>
        </w:rPr>
        <w:t xml:space="preserve">ing a solution of mild detergent in warm water that is applied with soft, cleaning wiping cloths. Always test a small area before applying to an entire area. </w:t>
      </w:r>
    </w:p>
    <w:p w14:paraId="72B86951" w14:textId="69B2A8FE" w:rsidR="0049553C" w:rsidRPr="00422BEE" w:rsidRDefault="0049553C" w:rsidP="009F7E00">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Follow strict panel </w:t>
      </w:r>
      <w:r w:rsidR="00A860B2" w:rsidRPr="00422BEE">
        <w:rPr>
          <w:rFonts w:ascii="Century Gothic" w:hAnsi="Century Gothic" w:cs="Arial"/>
          <w:sz w:val="20"/>
          <w:szCs w:val="20"/>
        </w:rPr>
        <w:t xml:space="preserve">manufacturer guidelines when removing foreign substances from panel surfaces requiring mineral spirits or any solvents that are acceptable for use. Always test a small sample to validate compliance before applying to the entire glazing surface. </w:t>
      </w:r>
    </w:p>
    <w:p w14:paraId="060A0B4B" w14:textId="30351BFF" w:rsidR="00A860B2" w:rsidRPr="00422BEE" w:rsidRDefault="00A860B2" w:rsidP="009F7E00">
      <w:pPr>
        <w:pStyle w:val="ListParagraph"/>
        <w:numPr>
          <w:ilvl w:val="2"/>
          <w:numId w:val="1"/>
        </w:numPr>
        <w:rPr>
          <w:rFonts w:ascii="Century Gothic" w:hAnsi="Century Gothic" w:cs="Arial"/>
          <w:sz w:val="20"/>
          <w:szCs w:val="20"/>
        </w:rPr>
      </w:pPr>
      <w:r w:rsidRPr="00422BEE">
        <w:rPr>
          <w:rFonts w:ascii="Century Gothic" w:hAnsi="Century Gothic" w:cs="Arial"/>
          <w:sz w:val="20"/>
          <w:szCs w:val="20"/>
        </w:rPr>
        <w:t xml:space="preserve">Installer shall leave glazing system clean at </w:t>
      </w:r>
      <w:r w:rsidR="00DC28DC" w:rsidRPr="00422BEE">
        <w:rPr>
          <w:rFonts w:ascii="Century Gothic" w:hAnsi="Century Gothic" w:cs="Arial"/>
          <w:sz w:val="20"/>
          <w:szCs w:val="20"/>
        </w:rPr>
        <w:t>completion of installation. Final cleaning is by others upon completion of project, following manufacturer’s cleaning instructions.</w:t>
      </w:r>
    </w:p>
    <w:p w14:paraId="007FCB79" w14:textId="77777777" w:rsidR="00DC28DC" w:rsidRPr="00422BEE" w:rsidRDefault="00DC28DC" w:rsidP="00DC28DC">
      <w:pPr>
        <w:pStyle w:val="ListParagraph"/>
        <w:ind w:left="1080"/>
        <w:rPr>
          <w:rFonts w:ascii="Century Gothic" w:hAnsi="Century Gothic" w:cs="Arial"/>
          <w:sz w:val="20"/>
          <w:szCs w:val="20"/>
        </w:rPr>
      </w:pPr>
    </w:p>
    <w:p w14:paraId="2690E3D9" w14:textId="7A8CDE9B" w:rsidR="00DC28DC" w:rsidRPr="00422BEE" w:rsidRDefault="00DC28DC" w:rsidP="00DC28DC">
      <w:pPr>
        <w:pStyle w:val="ListParagraph"/>
        <w:numPr>
          <w:ilvl w:val="0"/>
          <w:numId w:val="1"/>
        </w:numPr>
        <w:rPr>
          <w:rFonts w:ascii="Century Gothic" w:hAnsi="Century Gothic" w:cs="Arial"/>
          <w:b/>
          <w:sz w:val="20"/>
          <w:szCs w:val="20"/>
        </w:rPr>
      </w:pPr>
      <w:r w:rsidRPr="00422BEE">
        <w:rPr>
          <w:rFonts w:ascii="Century Gothic" w:hAnsi="Century Gothic" w:cs="Arial"/>
          <w:b/>
          <w:sz w:val="20"/>
          <w:szCs w:val="20"/>
        </w:rPr>
        <w:t>END OF SECTION</w:t>
      </w:r>
    </w:p>
    <w:sectPr w:rsidR="00DC28DC" w:rsidRPr="00422BE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28C8" w14:textId="77777777" w:rsidR="0049604F" w:rsidRDefault="0049604F" w:rsidP="00423455">
      <w:pPr>
        <w:spacing w:after="0" w:line="240" w:lineRule="auto"/>
      </w:pPr>
      <w:r>
        <w:separator/>
      </w:r>
    </w:p>
  </w:endnote>
  <w:endnote w:type="continuationSeparator" w:id="0">
    <w:p w14:paraId="179B2E87" w14:textId="77777777" w:rsidR="0049604F" w:rsidRDefault="0049604F" w:rsidP="0042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069548089"/>
      <w:docPartObj>
        <w:docPartGallery w:val="Page Numbers (Bottom of Page)"/>
        <w:docPartUnique/>
      </w:docPartObj>
    </w:sdtPr>
    <w:sdtEndPr>
      <w:rPr>
        <w:noProof/>
      </w:rPr>
    </w:sdtEndPr>
    <w:sdtContent>
      <w:p w14:paraId="31A7A00C" w14:textId="77C54114" w:rsidR="00423455" w:rsidRPr="00423455" w:rsidRDefault="00423455">
        <w:pPr>
          <w:pStyle w:val="Footer"/>
          <w:rPr>
            <w:rFonts w:ascii="Century Gothic" w:hAnsi="Century Gothic"/>
            <w:noProof/>
          </w:rPr>
        </w:pPr>
        <w:r w:rsidRPr="00423455">
          <w:rPr>
            <w:rFonts w:ascii="Century Gothic" w:hAnsi="Century Gothic"/>
          </w:rPr>
          <w:t xml:space="preserve">Page | </w:t>
        </w:r>
        <w:r w:rsidRPr="00423455">
          <w:rPr>
            <w:rFonts w:ascii="Century Gothic" w:hAnsi="Century Gothic"/>
          </w:rPr>
          <w:fldChar w:fldCharType="begin"/>
        </w:r>
        <w:r w:rsidRPr="00423455">
          <w:rPr>
            <w:rFonts w:ascii="Century Gothic" w:hAnsi="Century Gothic"/>
          </w:rPr>
          <w:instrText xml:space="preserve"> PAGE   \* MERGEFORMAT </w:instrText>
        </w:r>
        <w:r w:rsidRPr="00423455">
          <w:rPr>
            <w:rFonts w:ascii="Century Gothic" w:hAnsi="Century Gothic"/>
          </w:rPr>
          <w:fldChar w:fldCharType="separate"/>
        </w:r>
        <w:r w:rsidRPr="00423455">
          <w:rPr>
            <w:rFonts w:ascii="Century Gothic" w:hAnsi="Century Gothic"/>
            <w:noProof/>
          </w:rPr>
          <w:t>2</w:t>
        </w:r>
        <w:r w:rsidRPr="00423455">
          <w:rPr>
            <w:rFonts w:ascii="Century Gothic" w:hAnsi="Century Gothic"/>
            <w:noProof/>
          </w:rPr>
          <w:fldChar w:fldCharType="end"/>
        </w:r>
      </w:p>
    </w:sdtContent>
  </w:sdt>
  <w:p w14:paraId="2CE01068" w14:textId="77777777" w:rsidR="00423455" w:rsidRDefault="0042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CAD5B" w14:textId="77777777" w:rsidR="0049604F" w:rsidRDefault="0049604F" w:rsidP="00423455">
      <w:pPr>
        <w:spacing w:after="0" w:line="240" w:lineRule="auto"/>
      </w:pPr>
      <w:r>
        <w:separator/>
      </w:r>
    </w:p>
  </w:footnote>
  <w:footnote w:type="continuationSeparator" w:id="0">
    <w:p w14:paraId="744EAB9C" w14:textId="77777777" w:rsidR="0049604F" w:rsidRDefault="0049604F" w:rsidP="00423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8098A"/>
    <w:multiLevelType w:val="multilevel"/>
    <w:tmpl w:val="148A39A0"/>
    <w:lvl w:ilvl="0">
      <w:start w:val="1"/>
      <w:numFmt w:val="decimal"/>
      <w:lvlText w:val="%1"/>
      <w:lvlJc w:val="left"/>
      <w:pPr>
        <w:ind w:left="0" w:hanging="360"/>
      </w:pPr>
      <w:rPr>
        <w:rFonts w:hint="default"/>
        <w:b/>
        <w:i w:val="0"/>
        <w:color w:val="FFFFFF" w:themeColor="background1"/>
      </w:rPr>
    </w:lvl>
    <w:lvl w:ilvl="1">
      <w:start w:val="1"/>
      <w:numFmt w:val="decimal"/>
      <w:lvlText w:val="%1.%2"/>
      <w:lvlJc w:val="left"/>
      <w:pPr>
        <w:ind w:left="360" w:hanging="360"/>
      </w:pPr>
      <w:rPr>
        <w:rFonts w:hint="default"/>
      </w:rPr>
    </w:lvl>
    <w:lvl w:ilvl="2">
      <w:start w:val="1"/>
      <w:numFmt w:val="upperLetter"/>
      <w:lvlText w:val="%3."/>
      <w:lvlJc w:val="left"/>
      <w:pPr>
        <w:ind w:left="1080" w:hanging="360"/>
      </w:pPr>
      <w:rPr>
        <w:rFonts w:hint="default"/>
      </w:rPr>
    </w:lvl>
    <w:lvl w:ilvl="3">
      <w:start w:val="1"/>
      <w:numFmt w:val="decimal"/>
      <w:suff w:val="space"/>
      <w:lvlText w:val="%4."/>
      <w:lvlJc w:val="left"/>
      <w:pPr>
        <w:ind w:left="1699" w:hanging="259"/>
      </w:pPr>
      <w:rPr>
        <w:rFonts w:hint="default"/>
      </w:rPr>
    </w:lvl>
    <w:lvl w:ilvl="4">
      <w:start w:val="1"/>
      <w:numFmt w:val="lowerLetter"/>
      <w:suff w:val="space"/>
      <w:lvlText w:val="%5."/>
      <w:lvlJc w:val="left"/>
      <w:pPr>
        <w:ind w:left="2376" w:hanging="216"/>
      </w:pPr>
      <w:rPr>
        <w:rFonts w:hint="default"/>
      </w:rPr>
    </w:lvl>
    <w:lvl w:ilvl="5">
      <w:start w:val="1"/>
      <w:numFmt w:val="lowerRoman"/>
      <w:suff w:val="space"/>
      <w:lvlText w:val="%6."/>
      <w:lvlJc w:val="left"/>
      <w:pPr>
        <w:ind w:left="2880" w:firstLine="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NjE3NbMwNjY3MTZV0lEKTi0uzszPAykwrAUAmapjRSwAAAA="/>
  </w:docVars>
  <w:rsids>
    <w:rsidRoot w:val="009466C7"/>
    <w:rsid w:val="000041BE"/>
    <w:rsid w:val="00013ABB"/>
    <w:rsid w:val="00016B6E"/>
    <w:rsid w:val="000212F9"/>
    <w:rsid w:val="00031E89"/>
    <w:rsid w:val="000347D6"/>
    <w:rsid w:val="00046CD0"/>
    <w:rsid w:val="0006122D"/>
    <w:rsid w:val="00080B17"/>
    <w:rsid w:val="00081795"/>
    <w:rsid w:val="000828E0"/>
    <w:rsid w:val="00097E09"/>
    <w:rsid w:val="000D7839"/>
    <w:rsid w:val="000E2259"/>
    <w:rsid w:val="000F2C96"/>
    <w:rsid w:val="000F4C0A"/>
    <w:rsid w:val="0010389F"/>
    <w:rsid w:val="00115253"/>
    <w:rsid w:val="00115E72"/>
    <w:rsid w:val="00125924"/>
    <w:rsid w:val="001323C4"/>
    <w:rsid w:val="001369C8"/>
    <w:rsid w:val="00136D7C"/>
    <w:rsid w:val="001443F6"/>
    <w:rsid w:val="001957D7"/>
    <w:rsid w:val="001962AE"/>
    <w:rsid w:val="001B6452"/>
    <w:rsid w:val="001B670F"/>
    <w:rsid w:val="001C0E6E"/>
    <w:rsid w:val="001C673D"/>
    <w:rsid w:val="001F20D3"/>
    <w:rsid w:val="001F78CC"/>
    <w:rsid w:val="00211110"/>
    <w:rsid w:val="00211EFB"/>
    <w:rsid w:val="00213BF0"/>
    <w:rsid w:val="00220B56"/>
    <w:rsid w:val="002228F5"/>
    <w:rsid w:val="00222F64"/>
    <w:rsid w:val="002272A7"/>
    <w:rsid w:val="00231A41"/>
    <w:rsid w:val="00241399"/>
    <w:rsid w:val="00243D6F"/>
    <w:rsid w:val="00247DBE"/>
    <w:rsid w:val="00250A3B"/>
    <w:rsid w:val="00266120"/>
    <w:rsid w:val="00267873"/>
    <w:rsid w:val="0027168D"/>
    <w:rsid w:val="002774BC"/>
    <w:rsid w:val="002938A0"/>
    <w:rsid w:val="00296841"/>
    <w:rsid w:val="002A6814"/>
    <w:rsid w:val="002B0184"/>
    <w:rsid w:val="002C564A"/>
    <w:rsid w:val="002D46F4"/>
    <w:rsid w:val="002F3CD1"/>
    <w:rsid w:val="002F699A"/>
    <w:rsid w:val="00310D40"/>
    <w:rsid w:val="00315BDC"/>
    <w:rsid w:val="0033145C"/>
    <w:rsid w:val="0035463E"/>
    <w:rsid w:val="00383BE4"/>
    <w:rsid w:val="00385A23"/>
    <w:rsid w:val="00387C63"/>
    <w:rsid w:val="003B2ABC"/>
    <w:rsid w:val="003B522A"/>
    <w:rsid w:val="003B52EE"/>
    <w:rsid w:val="003B76DD"/>
    <w:rsid w:val="003C1D92"/>
    <w:rsid w:val="003C263A"/>
    <w:rsid w:val="003C3BA7"/>
    <w:rsid w:val="003D7195"/>
    <w:rsid w:val="003E52A1"/>
    <w:rsid w:val="003F2EED"/>
    <w:rsid w:val="003F7BDA"/>
    <w:rsid w:val="004111E7"/>
    <w:rsid w:val="00411EBA"/>
    <w:rsid w:val="004126CC"/>
    <w:rsid w:val="0041624A"/>
    <w:rsid w:val="00422BEE"/>
    <w:rsid w:val="00423455"/>
    <w:rsid w:val="00427E20"/>
    <w:rsid w:val="00451D86"/>
    <w:rsid w:val="0047247B"/>
    <w:rsid w:val="00480474"/>
    <w:rsid w:val="00487094"/>
    <w:rsid w:val="0049553C"/>
    <w:rsid w:val="0049604F"/>
    <w:rsid w:val="004B4E8B"/>
    <w:rsid w:val="004C3C5A"/>
    <w:rsid w:val="004D48E5"/>
    <w:rsid w:val="004D5BD9"/>
    <w:rsid w:val="004E2F24"/>
    <w:rsid w:val="004E5123"/>
    <w:rsid w:val="00506029"/>
    <w:rsid w:val="00520F99"/>
    <w:rsid w:val="00524EFF"/>
    <w:rsid w:val="00525595"/>
    <w:rsid w:val="00530960"/>
    <w:rsid w:val="00543BE0"/>
    <w:rsid w:val="00573D90"/>
    <w:rsid w:val="005762DC"/>
    <w:rsid w:val="00587C4D"/>
    <w:rsid w:val="00587FCA"/>
    <w:rsid w:val="00594FA9"/>
    <w:rsid w:val="005A3BBD"/>
    <w:rsid w:val="005B526E"/>
    <w:rsid w:val="005B692D"/>
    <w:rsid w:val="005B760A"/>
    <w:rsid w:val="005C04ED"/>
    <w:rsid w:val="005C7F8E"/>
    <w:rsid w:val="005F3D06"/>
    <w:rsid w:val="005F5169"/>
    <w:rsid w:val="005F5E0F"/>
    <w:rsid w:val="006057C1"/>
    <w:rsid w:val="00616A54"/>
    <w:rsid w:val="00621A7F"/>
    <w:rsid w:val="006223DA"/>
    <w:rsid w:val="006325D0"/>
    <w:rsid w:val="00633377"/>
    <w:rsid w:val="00655589"/>
    <w:rsid w:val="006557AC"/>
    <w:rsid w:val="006724FB"/>
    <w:rsid w:val="006777D3"/>
    <w:rsid w:val="00685648"/>
    <w:rsid w:val="006B48CB"/>
    <w:rsid w:val="006C41BC"/>
    <w:rsid w:val="006D415D"/>
    <w:rsid w:val="006E15BD"/>
    <w:rsid w:val="006E1C36"/>
    <w:rsid w:val="006E5FB7"/>
    <w:rsid w:val="006F62A8"/>
    <w:rsid w:val="00702F63"/>
    <w:rsid w:val="00716107"/>
    <w:rsid w:val="00730EA9"/>
    <w:rsid w:val="00732ED5"/>
    <w:rsid w:val="00740DC7"/>
    <w:rsid w:val="00756430"/>
    <w:rsid w:val="007600D6"/>
    <w:rsid w:val="00765F77"/>
    <w:rsid w:val="00776EE2"/>
    <w:rsid w:val="007A0F73"/>
    <w:rsid w:val="007A1BF6"/>
    <w:rsid w:val="007A72E2"/>
    <w:rsid w:val="007C1BBE"/>
    <w:rsid w:val="007C24DE"/>
    <w:rsid w:val="007C2D8C"/>
    <w:rsid w:val="007C7876"/>
    <w:rsid w:val="007D082B"/>
    <w:rsid w:val="007D0C9A"/>
    <w:rsid w:val="007E7B67"/>
    <w:rsid w:val="007F0C04"/>
    <w:rsid w:val="007F4090"/>
    <w:rsid w:val="00826564"/>
    <w:rsid w:val="00831F30"/>
    <w:rsid w:val="00837EF3"/>
    <w:rsid w:val="00842998"/>
    <w:rsid w:val="00845CCC"/>
    <w:rsid w:val="00851145"/>
    <w:rsid w:val="00855049"/>
    <w:rsid w:val="00863B62"/>
    <w:rsid w:val="00876F07"/>
    <w:rsid w:val="00882AFC"/>
    <w:rsid w:val="0089061D"/>
    <w:rsid w:val="00890906"/>
    <w:rsid w:val="008A5A23"/>
    <w:rsid w:val="008B73FA"/>
    <w:rsid w:val="008C548C"/>
    <w:rsid w:val="008D6D9C"/>
    <w:rsid w:val="008E2222"/>
    <w:rsid w:val="008E72C8"/>
    <w:rsid w:val="008F2F6B"/>
    <w:rsid w:val="008F3B35"/>
    <w:rsid w:val="008F530C"/>
    <w:rsid w:val="008F5512"/>
    <w:rsid w:val="009276FF"/>
    <w:rsid w:val="00927F82"/>
    <w:rsid w:val="009466C7"/>
    <w:rsid w:val="00946B39"/>
    <w:rsid w:val="00960C04"/>
    <w:rsid w:val="00962F42"/>
    <w:rsid w:val="009678D1"/>
    <w:rsid w:val="00967CC4"/>
    <w:rsid w:val="009810C1"/>
    <w:rsid w:val="00981834"/>
    <w:rsid w:val="00994F15"/>
    <w:rsid w:val="00994F8B"/>
    <w:rsid w:val="009C0C1B"/>
    <w:rsid w:val="009C2CF8"/>
    <w:rsid w:val="009E35F9"/>
    <w:rsid w:val="009E5A62"/>
    <w:rsid w:val="009F7E00"/>
    <w:rsid w:val="00A0483B"/>
    <w:rsid w:val="00A2635C"/>
    <w:rsid w:val="00A303B0"/>
    <w:rsid w:val="00A4598E"/>
    <w:rsid w:val="00A5783B"/>
    <w:rsid w:val="00A61CEB"/>
    <w:rsid w:val="00A65401"/>
    <w:rsid w:val="00A85153"/>
    <w:rsid w:val="00A860B2"/>
    <w:rsid w:val="00A915FB"/>
    <w:rsid w:val="00A9485F"/>
    <w:rsid w:val="00AA2D75"/>
    <w:rsid w:val="00AB5CE3"/>
    <w:rsid w:val="00AC4FE4"/>
    <w:rsid w:val="00AD347D"/>
    <w:rsid w:val="00AD6464"/>
    <w:rsid w:val="00AE461B"/>
    <w:rsid w:val="00B037BD"/>
    <w:rsid w:val="00B046F8"/>
    <w:rsid w:val="00B1160E"/>
    <w:rsid w:val="00B24701"/>
    <w:rsid w:val="00B304A2"/>
    <w:rsid w:val="00B32315"/>
    <w:rsid w:val="00B35793"/>
    <w:rsid w:val="00B35864"/>
    <w:rsid w:val="00B51100"/>
    <w:rsid w:val="00B530AC"/>
    <w:rsid w:val="00B60A52"/>
    <w:rsid w:val="00B628BB"/>
    <w:rsid w:val="00B77EEF"/>
    <w:rsid w:val="00B919F4"/>
    <w:rsid w:val="00BA7640"/>
    <w:rsid w:val="00BD0467"/>
    <w:rsid w:val="00BD60A6"/>
    <w:rsid w:val="00BD67EF"/>
    <w:rsid w:val="00BF211C"/>
    <w:rsid w:val="00BF2A03"/>
    <w:rsid w:val="00BF55D8"/>
    <w:rsid w:val="00C031C6"/>
    <w:rsid w:val="00C07B85"/>
    <w:rsid w:val="00C2301F"/>
    <w:rsid w:val="00C251C9"/>
    <w:rsid w:val="00C32AE3"/>
    <w:rsid w:val="00C70E4C"/>
    <w:rsid w:val="00C8056A"/>
    <w:rsid w:val="00C816F5"/>
    <w:rsid w:val="00C82350"/>
    <w:rsid w:val="00C85ACF"/>
    <w:rsid w:val="00C873FF"/>
    <w:rsid w:val="00CA06EB"/>
    <w:rsid w:val="00CB135C"/>
    <w:rsid w:val="00CB474E"/>
    <w:rsid w:val="00CC4CE7"/>
    <w:rsid w:val="00CD4D33"/>
    <w:rsid w:val="00CF10B3"/>
    <w:rsid w:val="00D055F6"/>
    <w:rsid w:val="00D17D9E"/>
    <w:rsid w:val="00D20453"/>
    <w:rsid w:val="00D204E5"/>
    <w:rsid w:val="00D23D19"/>
    <w:rsid w:val="00D33ABC"/>
    <w:rsid w:val="00D3692E"/>
    <w:rsid w:val="00D370C1"/>
    <w:rsid w:val="00D43A02"/>
    <w:rsid w:val="00D61A14"/>
    <w:rsid w:val="00D64D0C"/>
    <w:rsid w:val="00D841B6"/>
    <w:rsid w:val="00D844CA"/>
    <w:rsid w:val="00DA0034"/>
    <w:rsid w:val="00DB49BC"/>
    <w:rsid w:val="00DC28DC"/>
    <w:rsid w:val="00DC2A7D"/>
    <w:rsid w:val="00DD311A"/>
    <w:rsid w:val="00DE7162"/>
    <w:rsid w:val="00DF11A9"/>
    <w:rsid w:val="00DF3ED6"/>
    <w:rsid w:val="00DF5DC1"/>
    <w:rsid w:val="00E112F3"/>
    <w:rsid w:val="00E16FF3"/>
    <w:rsid w:val="00E31427"/>
    <w:rsid w:val="00E45AC5"/>
    <w:rsid w:val="00E45FE8"/>
    <w:rsid w:val="00E5106E"/>
    <w:rsid w:val="00E83816"/>
    <w:rsid w:val="00E85090"/>
    <w:rsid w:val="00E86C4F"/>
    <w:rsid w:val="00E91EF3"/>
    <w:rsid w:val="00E93D31"/>
    <w:rsid w:val="00E96DFB"/>
    <w:rsid w:val="00EC27E1"/>
    <w:rsid w:val="00EC5451"/>
    <w:rsid w:val="00EE20EA"/>
    <w:rsid w:val="00EE5CE9"/>
    <w:rsid w:val="00EF3705"/>
    <w:rsid w:val="00F02F99"/>
    <w:rsid w:val="00F12806"/>
    <w:rsid w:val="00F163DB"/>
    <w:rsid w:val="00F238E8"/>
    <w:rsid w:val="00F25CD4"/>
    <w:rsid w:val="00F37FDF"/>
    <w:rsid w:val="00F53599"/>
    <w:rsid w:val="00F547F9"/>
    <w:rsid w:val="00F5751C"/>
    <w:rsid w:val="00F61B14"/>
    <w:rsid w:val="00F952F9"/>
    <w:rsid w:val="00F96741"/>
    <w:rsid w:val="00FA5458"/>
    <w:rsid w:val="00FA73CC"/>
    <w:rsid w:val="00FB67E5"/>
    <w:rsid w:val="00FC2397"/>
    <w:rsid w:val="00FE1841"/>
    <w:rsid w:val="00FE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A2D1"/>
  <w15:chartTrackingRefBased/>
  <w15:docId w15:val="{1AA42993-D27A-4021-8AE4-7C65F75C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10389F"/>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C7"/>
    <w:pPr>
      <w:ind w:left="720"/>
      <w:contextualSpacing/>
    </w:pPr>
  </w:style>
  <w:style w:type="character" w:styleId="Hyperlink">
    <w:name w:val="Hyperlink"/>
    <w:basedOn w:val="DefaultParagraphFont"/>
    <w:uiPriority w:val="99"/>
    <w:unhideWhenUsed/>
    <w:rsid w:val="00B530AC"/>
    <w:rPr>
      <w:color w:val="0000FF" w:themeColor="hyperlink"/>
      <w:u w:val="single"/>
    </w:rPr>
  </w:style>
  <w:style w:type="character" w:styleId="UnresolvedMention">
    <w:name w:val="Unresolved Mention"/>
    <w:basedOn w:val="DefaultParagraphFont"/>
    <w:uiPriority w:val="99"/>
    <w:semiHidden/>
    <w:unhideWhenUsed/>
    <w:rsid w:val="00B530AC"/>
    <w:rPr>
      <w:color w:val="605E5C"/>
      <w:shd w:val="clear" w:color="auto" w:fill="E1DFDD"/>
    </w:rPr>
  </w:style>
  <w:style w:type="paragraph" w:styleId="BalloonText">
    <w:name w:val="Balloon Text"/>
    <w:basedOn w:val="Normal"/>
    <w:link w:val="BalloonTextChar"/>
    <w:uiPriority w:val="99"/>
    <w:semiHidden/>
    <w:unhideWhenUsed/>
    <w:rsid w:val="00DA0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34"/>
    <w:rPr>
      <w:rFonts w:ascii="Segoe UI" w:hAnsi="Segoe UI" w:cs="Segoe UI"/>
      <w:sz w:val="18"/>
      <w:szCs w:val="18"/>
    </w:rPr>
  </w:style>
  <w:style w:type="paragraph" w:styleId="Header">
    <w:name w:val="header"/>
    <w:basedOn w:val="Normal"/>
    <w:link w:val="HeaderChar"/>
    <w:uiPriority w:val="99"/>
    <w:unhideWhenUsed/>
    <w:rsid w:val="0042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55"/>
  </w:style>
  <w:style w:type="paragraph" w:styleId="Footer">
    <w:name w:val="footer"/>
    <w:basedOn w:val="Normal"/>
    <w:link w:val="FooterChar"/>
    <w:uiPriority w:val="99"/>
    <w:unhideWhenUsed/>
    <w:rsid w:val="0042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55"/>
  </w:style>
  <w:style w:type="character" w:styleId="FollowedHyperlink">
    <w:name w:val="FollowedHyperlink"/>
    <w:basedOn w:val="DefaultParagraphFont"/>
    <w:uiPriority w:val="99"/>
    <w:semiHidden/>
    <w:unhideWhenUsed/>
    <w:rsid w:val="0035463E"/>
    <w:rPr>
      <w:color w:val="800080" w:themeColor="followedHyperlink"/>
      <w:u w:val="single"/>
    </w:rPr>
  </w:style>
  <w:style w:type="character" w:customStyle="1" w:styleId="Heading1Char">
    <w:name w:val="Heading 1 Char"/>
    <w:basedOn w:val="DefaultParagraphFont"/>
    <w:link w:val="Heading1"/>
    <w:rsid w:val="0010389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08837">
      <w:bodyDiv w:val="1"/>
      <w:marLeft w:val="0"/>
      <w:marRight w:val="0"/>
      <w:marTop w:val="0"/>
      <w:marBottom w:val="0"/>
      <w:divBdr>
        <w:top w:val="none" w:sz="0" w:space="0" w:color="auto"/>
        <w:left w:val="none" w:sz="0" w:space="0" w:color="auto"/>
        <w:bottom w:val="none" w:sz="0" w:space="0" w:color="auto"/>
        <w:right w:val="none" w:sz="0" w:space="0" w:color="auto"/>
      </w:divBdr>
    </w:div>
    <w:div w:id="19709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kingspanlightandair.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9D0203092AEB4298EEA0606F40736D" ma:contentTypeVersion="9" ma:contentTypeDescription="Create a new document." ma:contentTypeScope="" ma:versionID="af8416e1bd7e14ed531b19e09e0ea33c">
  <xsd:schema xmlns:xsd="http://www.w3.org/2001/XMLSchema" xmlns:xs="http://www.w3.org/2001/XMLSchema" xmlns:p="http://schemas.microsoft.com/office/2006/metadata/properties" xmlns:ns2="6abb3242-9357-416a-8233-42f1f1effd3c" targetNamespace="http://schemas.microsoft.com/office/2006/metadata/properties" ma:root="true" ma:fieldsID="2a7e26821f86cd254fb7d7010ce00db9" ns2:_="">
    <xsd:import namespace="6abb3242-9357-416a-8233-42f1f1effd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b3242-9357-416a-8233-42f1f1eff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0C653-E0D9-4C77-A0E6-BE0C12F34022}">
  <ds:schemaRefs>
    <ds:schemaRef ds:uri="http://schemas.microsoft.com/sharepoint/v3/contenttype/forms"/>
  </ds:schemaRefs>
</ds:datastoreItem>
</file>

<file path=customXml/itemProps2.xml><?xml version="1.0" encoding="utf-8"?>
<ds:datastoreItem xmlns:ds="http://schemas.openxmlformats.org/officeDocument/2006/customXml" ds:itemID="{9A0ADB1E-2872-457E-97CC-1B4BC13701D1}"/>
</file>

<file path=customXml/itemProps3.xml><?xml version="1.0" encoding="utf-8"?>
<ds:datastoreItem xmlns:ds="http://schemas.openxmlformats.org/officeDocument/2006/customXml" ds:itemID="{C4DF37C7-B2FC-427E-916D-37248C0CAA69}">
  <ds:schemaRefs>
    <ds:schemaRef ds:uri="http://purl.org/dc/dcmitype/"/>
    <ds:schemaRef ds:uri="http://schemas.microsoft.com/office/2006/documentManagement/types"/>
    <ds:schemaRef ds:uri="http://schemas.microsoft.com/office/infopath/2007/PartnerControls"/>
    <ds:schemaRef ds:uri="http://www.w3.org/XML/1998/namespace"/>
    <ds:schemaRef ds:uri="5bdccf28-0428-4533-aed3-ce39f9341590"/>
    <ds:schemaRef ds:uri="http://purl.org/dc/elements/1.1/"/>
    <ds:schemaRef ds:uri="http://schemas.openxmlformats.org/package/2006/metadata/core-properties"/>
    <ds:schemaRef ds:uri="3e91c6b5-0d3a-498b-be3d-47d30a9cea3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W. Trondson</dc:creator>
  <cp:keywords/>
  <dc:description/>
  <cp:lastModifiedBy>Rafael Rivero</cp:lastModifiedBy>
  <cp:revision>54</cp:revision>
  <cp:lastPrinted>2019-10-30T13:50:00Z</cp:lastPrinted>
  <dcterms:created xsi:type="dcterms:W3CDTF">2019-11-05T21:12:00Z</dcterms:created>
  <dcterms:modified xsi:type="dcterms:W3CDTF">2020-06-22T13:53:00Z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0x0101002B9D0203092AEB4298EEA0606F40736D</vt:lpwstr>
  </property>
</Properties>
</file>